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780" w:rsidRDefault="001B1972">
      <w:pPr>
        <w:pStyle w:val="BodyText"/>
        <w:rPr>
          <w:rFonts w:ascii="Times New Roman"/>
          <w:sz w:val="20"/>
        </w:rPr>
      </w:pPr>
      <w:r>
        <w:pict>
          <v:group id="_x0000_s1028" style="position:absolute;margin-left:0;margin-top:0;width:418.85pt;height:122.3pt;z-index:-251658240;mso-position-horizontal-relative:page;mso-position-vertical-relative:page" coordsize="8377,2446">
            <v:rect id="_x0000_s1036" style="position:absolute;left:10;top:10;width:8357;height:2192" fillcolor="#f0ca00" stroked="f"/>
            <v:rect id="_x0000_s1035" style="position:absolute;left:10;top:10;width:8357;height:2192" filled="f" strokecolor="#ecc91a" strokeweight="1pt"/>
            <v:shape id="_x0000_s1034" style="position:absolute;left:1353;top:135;width:1157;height:2300" coordorigin="1354,136" coordsize="1157,2300" path="m1354,136r,2300l2510,1278,1354,136xe" fillcolor="#304482" stroked="f">
              <v:path arrowok="t"/>
            </v:shape>
            <v:shape id="_x0000_s1033" style="position:absolute;left:1353;top:135;width:1157;height:2300" coordorigin="1354,136" coordsize="1157,2300" path="m1354,136r,2300l2510,1278,1354,136xe" filled="f" strokecolor="#2d4480" strokeweight="1pt">
              <v:path arrowok="t"/>
            </v:shape>
            <v:shape id="_x0000_s1032" style="position:absolute;left:206;top:136;width:1128;height:2300" coordorigin="206,136" coordsize="1128,2300" path="m1334,136l206,1286,1334,2436r,-2300xe" fillcolor="#00929f" stroked="f">
              <v:path arrowok="t"/>
            </v:shape>
            <v:shape id="_x0000_s1031" style="position:absolute;left:206;top:136;width:1128;height:2300" coordorigin="206,136" coordsize="1128,2300" path="m1334,136r,2300l206,1286,1334,136xe" filled="f" strokecolor="#4293a2" strokeweight="1pt">
              <v:path arrowok="t"/>
            </v:shape>
            <v:shapetype id="_x0000_t202" coordsize="21600,21600" o:spt="202" path="m,l,21600r21600,l21600,xe">
              <v:stroke joinstyle="miter"/>
              <v:path gradientshapeok="t" o:connecttype="rect"/>
            </v:shapetype>
            <v:shape id="_x0000_s1030" type="#_x0000_t202" style="position:absolute;left:558;top:754;width:1590;height:918" filled="f" stroked="f">
              <v:textbox inset="0,0,0,0">
                <w:txbxContent>
                  <w:p w:rsidR="00BC2780" w:rsidRDefault="001B1972">
                    <w:pPr>
                      <w:spacing w:line="242" w:lineRule="auto"/>
                      <w:ind w:right="18"/>
                      <w:jc w:val="center"/>
                      <w:rPr>
                        <w:rFonts w:ascii="Frutiger LT Std 55 Roman"/>
                        <w:sz w:val="25"/>
                      </w:rPr>
                    </w:pPr>
                    <w:r>
                      <w:rPr>
                        <w:rFonts w:ascii="Frutiger LT Std 55 Roman"/>
                        <w:color w:val="FFFFFF"/>
                        <w:sz w:val="26"/>
                      </w:rPr>
                      <w:t xml:space="preserve">Academic Skills and </w:t>
                    </w:r>
                    <w:r>
                      <w:rPr>
                        <w:rFonts w:ascii="Frutiger LT Std 55 Roman"/>
                        <w:color w:val="FFFFFF"/>
                        <w:sz w:val="25"/>
                      </w:rPr>
                      <w:t>Development</w:t>
                    </w:r>
                  </w:p>
                </w:txbxContent>
              </v:textbox>
            </v:shape>
            <v:shape id="_x0000_s1029" type="#_x0000_t202" style="position:absolute;left:2834;top:728;width:3710;height:1322" filled="f" stroked="f">
              <v:textbox inset="0,0,0,0">
                <w:txbxContent>
                  <w:p w:rsidR="00BC2780" w:rsidRDefault="001B1972">
                    <w:pPr>
                      <w:rPr>
                        <w:rFonts w:ascii="Frutiger LT Std 55 Roman"/>
                        <w:sz w:val="28"/>
                      </w:rPr>
                    </w:pPr>
                    <w:r>
                      <w:rPr>
                        <w:rFonts w:ascii="Frutiger LT Std 55 Roman"/>
                        <w:color w:val="26437E"/>
                        <w:sz w:val="28"/>
                      </w:rPr>
                      <w:t>Quick guide to</w:t>
                    </w:r>
                  </w:p>
                  <w:p w:rsidR="00BC2780" w:rsidRDefault="001B1972">
                    <w:pPr>
                      <w:spacing w:before="36" w:line="242" w:lineRule="auto"/>
                      <w:rPr>
                        <w:rFonts w:ascii="Frutiger LT Std 55 Roman"/>
                        <w:sz w:val="40"/>
                      </w:rPr>
                    </w:pPr>
                    <w:r>
                      <w:rPr>
                        <w:rFonts w:ascii="Frutiger LT Std 55 Roman"/>
                        <w:color w:val="26437E"/>
                        <w:sz w:val="40"/>
                      </w:rPr>
                      <w:t>Critically Evaluating Literature</w:t>
                    </w:r>
                  </w:p>
                </w:txbxContent>
              </v:textbox>
            </v:shape>
            <w10:wrap anchorx="page" anchory="page"/>
          </v:group>
        </w:pict>
      </w:r>
    </w:p>
    <w:p w:rsidR="00BC2780" w:rsidRDefault="001B1972">
      <w:pPr>
        <w:pStyle w:val="BodyText"/>
        <w:rPr>
          <w:rFonts w:ascii="Times New Roman"/>
          <w:sz w:val="20"/>
        </w:rPr>
      </w:pPr>
      <w:bookmarkStart w:id="0" w:name="_GoBack"/>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6pt;margin-top:22.85pt;width:56pt;height:19pt;rotation:315;z-index:-251657216;mso-position-horizontal-relative:page;mso-position-vertical-relative:page" fillcolor="#2f92a1" stroked="f">
            <o:extrusion v:ext="view" autorotationcenter="t"/>
            <v:textpath style="font-family:&quot;Frutiger LT Std 55 Roman&quot;;font-size:16pt;font-weight:bold;v-text-kern:t;mso-text-shadow:auto" string="SPLASH"/>
            <w10:wrap anchorx="page" anchory="page"/>
          </v:shape>
        </w:pict>
      </w:r>
      <w:bookmarkEnd w:id="0"/>
    </w:p>
    <w:p w:rsidR="00BC2780" w:rsidRDefault="00BC2780">
      <w:pPr>
        <w:pStyle w:val="BodyText"/>
        <w:rPr>
          <w:rFonts w:ascii="Times New Roman"/>
          <w:sz w:val="20"/>
        </w:rPr>
      </w:pPr>
    </w:p>
    <w:p w:rsidR="00BC2780" w:rsidRDefault="00BC2780">
      <w:pPr>
        <w:pStyle w:val="BodyText"/>
        <w:rPr>
          <w:rFonts w:ascii="Times New Roman"/>
          <w:sz w:val="20"/>
        </w:rPr>
      </w:pPr>
    </w:p>
    <w:p w:rsidR="00BC2780" w:rsidRDefault="00BC2780">
      <w:pPr>
        <w:pStyle w:val="BodyText"/>
        <w:rPr>
          <w:rFonts w:ascii="Times New Roman"/>
          <w:sz w:val="20"/>
        </w:rPr>
      </w:pPr>
    </w:p>
    <w:p w:rsidR="00BC2780" w:rsidRDefault="00BC2780">
      <w:pPr>
        <w:pStyle w:val="BodyText"/>
        <w:rPr>
          <w:rFonts w:ascii="Times New Roman"/>
          <w:sz w:val="20"/>
        </w:rPr>
      </w:pPr>
    </w:p>
    <w:p w:rsidR="00BC2780" w:rsidRDefault="00BC2780">
      <w:pPr>
        <w:pStyle w:val="BodyText"/>
        <w:rPr>
          <w:rFonts w:ascii="Times New Roman"/>
          <w:sz w:val="20"/>
        </w:rPr>
      </w:pPr>
    </w:p>
    <w:p w:rsidR="00BC2780" w:rsidRDefault="00BC2780">
      <w:pPr>
        <w:pStyle w:val="BodyText"/>
        <w:rPr>
          <w:rFonts w:ascii="Times New Roman"/>
          <w:sz w:val="20"/>
        </w:rPr>
      </w:pPr>
    </w:p>
    <w:p w:rsidR="00BC2780" w:rsidRDefault="00BC2780">
      <w:pPr>
        <w:pStyle w:val="BodyText"/>
        <w:rPr>
          <w:rFonts w:ascii="Times New Roman"/>
          <w:sz w:val="20"/>
        </w:rPr>
      </w:pPr>
    </w:p>
    <w:p w:rsidR="00BC2780" w:rsidRDefault="00BC2780">
      <w:pPr>
        <w:pStyle w:val="BodyText"/>
        <w:rPr>
          <w:rFonts w:ascii="Times New Roman"/>
          <w:sz w:val="20"/>
        </w:rPr>
      </w:pPr>
    </w:p>
    <w:p w:rsidR="00BC2780" w:rsidRDefault="00BC2780">
      <w:pPr>
        <w:pStyle w:val="BodyText"/>
        <w:spacing w:before="6"/>
        <w:rPr>
          <w:rFonts w:ascii="Times New Roman"/>
          <w:sz w:val="20"/>
        </w:rPr>
      </w:pPr>
    </w:p>
    <w:p w:rsidR="00BC2780" w:rsidRDefault="001B1972">
      <w:pPr>
        <w:pStyle w:val="BodyText"/>
        <w:spacing w:line="225" w:lineRule="auto"/>
        <w:ind w:left="280" w:right="741"/>
      </w:pPr>
      <w:r>
        <w:rPr>
          <w:color w:val="334482"/>
        </w:rPr>
        <w:t>Once you have carried out your literature search, you need to engage with the literature you have found. This means deciding what information you will include or exclude in your piece of work. Critically evaluating the literature will help you decide on th</w:t>
      </w:r>
      <w:r>
        <w:rPr>
          <w:color w:val="334482"/>
        </w:rPr>
        <w:t xml:space="preserve">e </w:t>
      </w:r>
      <w:r>
        <w:rPr>
          <w:color w:val="334482"/>
          <w:spacing w:val="-3"/>
        </w:rPr>
        <w:t xml:space="preserve">quality, </w:t>
      </w:r>
      <w:r>
        <w:rPr>
          <w:color w:val="334482"/>
        </w:rPr>
        <w:t>relevancy and currency of the information.</w:t>
      </w:r>
    </w:p>
    <w:p w:rsidR="00BC2780" w:rsidRDefault="001B1972">
      <w:pPr>
        <w:pStyle w:val="BodyText"/>
        <w:spacing w:before="57" w:line="225" w:lineRule="auto"/>
        <w:ind w:left="280" w:right="475"/>
      </w:pPr>
      <w:r>
        <w:rPr>
          <w:color w:val="334482"/>
        </w:rPr>
        <w:t>Remember, always follow the assessment and module guidelines on what type of information to include/exclude, for example, does it need to be within a date range.</w:t>
      </w:r>
    </w:p>
    <w:p w:rsidR="00BC2780" w:rsidRDefault="001B1972">
      <w:pPr>
        <w:pStyle w:val="Heading1"/>
        <w:spacing w:before="215"/>
      </w:pPr>
      <w:r>
        <w:rPr>
          <w:color w:val="334482"/>
        </w:rPr>
        <w:t>Why do you need to evaluate literature?</w:t>
      </w:r>
    </w:p>
    <w:p w:rsidR="00BC2780" w:rsidRDefault="001B1972">
      <w:pPr>
        <w:pStyle w:val="BodyText"/>
        <w:spacing w:before="54" w:line="225" w:lineRule="auto"/>
        <w:ind w:left="280" w:right="734"/>
      </w:pPr>
      <w:r>
        <w:rPr>
          <w:color w:val="334482"/>
          <w:spacing w:val="-3"/>
        </w:rPr>
        <w:t xml:space="preserve">With </w:t>
      </w:r>
      <w:r>
        <w:rPr>
          <w:color w:val="334482"/>
          <w:spacing w:val="-4"/>
        </w:rPr>
        <w:t xml:space="preserve">the large </w:t>
      </w:r>
      <w:r>
        <w:rPr>
          <w:color w:val="334482"/>
          <w:spacing w:val="-5"/>
        </w:rPr>
        <w:t xml:space="preserve">amounts </w:t>
      </w:r>
      <w:r>
        <w:rPr>
          <w:color w:val="334482"/>
          <w:spacing w:val="-3"/>
        </w:rPr>
        <w:t xml:space="preserve">of </w:t>
      </w:r>
      <w:r>
        <w:rPr>
          <w:color w:val="334482"/>
          <w:spacing w:val="-5"/>
        </w:rPr>
        <w:t xml:space="preserve">information available, </w:t>
      </w:r>
      <w:r>
        <w:rPr>
          <w:color w:val="334482"/>
          <w:spacing w:val="-4"/>
        </w:rPr>
        <w:t xml:space="preserve">you </w:t>
      </w:r>
      <w:r>
        <w:rPr>
          <w:color w:val="334482"/>
          <w:spacing w:val="-5"/>
        </w:rPr>
        <w:t xml:space="preserve">should </w:t>
      </w:r>
      <w:r>
        <w:rPr>
          <w:color w:val="334482"/>
          <w:spacing w:val="-4"/>
        </w:rPr>
        <w:t xml:space="preserve">make </w:t>
      </w:r>
      <w:r>
        <w:rPr>
          <w:color w:val="334482"/>
          <w:spacing w:val="-5"/>
        </w:rPr>
        <w:t xml:space="preserve">sure that </w:t>
      </w:r>
      <w:r>
        <w:rPr>
          <w:color w:val="334482"/>
          <w:spacing w:val="-4"/>
        </w:rPr>
        <w:t xml:space="preserve">your work </w:t>
      </w:r>
      <w:r>
        <w:rPr>
          <w:color w:val="334482"/>
          <w:spacing w:val="-5"/>
        </w:rPr>
        <w:t xml:space="preserve">relies </w:t>
      </w:r>
      <w:r>
        <w:rPr>
          <w:color w:val="334482"/>
          <w:spacing w:val="-4"/>
        </w:rPr>
        <w:t xml:space="preserve">upon high </w:t>
      </w:r>
      <w:r>
        <w:rPr>
          <w:color w:val="334482"/>
          <w:spacing w:val="-5"/>
        </w:rPr>
        <w:t xml:space="preserve">quality sources. </w:t>
      </w:r>
      <w:r>
        <w:rPr>
          <w:color w:val="334482"/>
          <w:spacing w:val="-4"/>
        </w:rPr>
        <w:t xml:space="preserve">This </w:t>
      </w:r>
      <w:r>
        <w:rPr>
          <w:color w:val="334482"/>
          <w:spacing w:val="-5"/>
        </w:rPr>
        <w:t xml:space="preserve">information </w:t>
      </w:r>
      <w:r>
        <w:rPr>
          <w:color w:val="334482"/>
          <w:spacing w:val="-4"/>
        </w:rPr>
        <w:t xml:space="preserve">could come </w:t>
      </w:r>
      <w:r>
        <w:rPr>
          <w:color w:val="334482"/>
          <w:spacing w:val="-6"/>
        </w:rPr>
        <w:t xml:space="preserve">from </w:t>
      </w:r>
      <w:r>
        <w:rPr>
          <w:color w:val="334482"/>
        </w:rPr>
        <w:t xml:space="preserve">a </w:t>
      </w:r>
      <w:r>
        <w:rPr>
          <w:color w:val="334482"/>
          <w:spacing w:val="-4"/>
        </w:rPr>
        <w:t xml:space="preserve">range </w:t>
      </w:r>
      <w:r>
        <w:rPr>
          <w:color w:val="334482"/>
          <w:spacing w:val="-3"/>
        </w:rPr>
        <w:t xml:space="preserve">of </w:t>
      </w:r>
      <w:r>
        <w:rPr>
          <w:color w:val="334482"/>
          <w:spacing w:val="-5"/>
        </w:rPr>
        <w:t xml:space="preserve">sources </w:t>
      </w:r>
      <w:r>
        <w:rPr>
          <w:color w:val="334482"/>
          <w:spacing w:val="-4"/>
        </w:rPr>
        <w:t xml:space="preserve">such </w:t>
      </w:r>
      <w:r>
        <w:rPr>
          <w:color w:val="334482"/>
          <w:spacing w:val="-3"/>
        </w:rPr>
        <w:t xml:space="preserve">as </w:t>
      </w:r>
      <w:r>
        <w:rPr>
          <w:color w:val="334482"/>
          <w:spacing w:val="-4"/>
        </w:rPr>
        <w:t xml:space="preserve">journal </w:t>
      </w:r>
      <w:r>
        <w:rPr>
          <w:color w:val="334482"/>
          <w:spacing w:val="-5"/>
        </w:rPr>
        <w:t xml:space="preserve">articles, </w:t>
      </w:r>
      <w:r>
        <w:rPr>
          <w:color w:val="334482"/>
          <w:spacing w:val="-4"/>
        </w:rPr>
        <w:t xml:space="preserve">books </w:t>
      </w:r>
      <w:r>
        <w:rPr>
          <w:color w:val="334482"/>
          <w:spacing w:val="-3"/>
        </w:rPr>
        <w:t xml:space="preserve">or </w:t>
      </w:r>
      <w:r>
        <w:rPr>
          <w:color w:val="334482"/>
          <w:spacing w:val="-5"/>
        </w:rPr>
        <w:t xml:space="preserve">websites, including social </w:t>
      </w:r>
      <w:r>
        <w:rPr>
          <w:color w:val="334482"/>
          <w:spacing w:val="-4"/>
        </w:rPr>
        <w:t xml:space="preserve">media </w:t>
      </w:r>
      <w:r>
        <w:rPr>
          <w:color w:val="334482"/>
          <w:spacing w:val="-3"/>
        </w:rPr>
        <w:t xml:space="preserve">if </w:t>
      </w:r>
      <w:r>
        <w:rPr>
          <w:color w:val="334482"/>
          <w:spacing w:val="-6"/>
        </w:rPr>
        <w:t>appropriate.</w:t>
      </w:r>
    </w:p>
    <w:p w:rsidR="00BC2780" w:rsidRDefault="001B1972">
      <w:pPr>
        <w:pStyle w:val="BodyText"/>
        <w:spacing w:before="56" w:line="225" w:lineRule="auto"/>
        <w:ind w:left="280" w:right="741"/>
      </w:pPr>
      <w:r>
        <w:rPr>
          <w:color w:val="334482"/>
        </w:rPr>
        <w:t>Evaluating the literature, your choice of information will help to ensure that the evidence you use to support your arguments is appropriate and reliable. For example, using an article which has no date means it is difficult to decide if the information is</w:t>
      </w:r>
      <w:r>
        <w:rPr>
          <w:color w:val="334482"/>
        </w:rPr>
        <w:t xml:space="preserve"> up-to-date.</w:t>
      </w:r>
    </w:p>
    <w:p w:rsidR="00BC2780" w:rsidRDefault="001B1972">
      <w:pPr>
        <w:pStyle w:val="Heading1"/>
      </w:pPr>
      <w:r>
        <w:rPr>
          <w:color w:val="334482"/>
        </w:rPr>
        <w:t>How to critically evaluate literature</w:t>
      </w:r>
    </w:p>
    <w:p w:rsidR="00BC2780" w:rsidRDefault="001B1972">
      <w:pPr>
        <w:pStyle w:val="BodyText"/>
        <w:spacing w:before="53" w:line="225" w:lineRule="auto"/>
        <w:ind w:left="280" w:right="741"/>
      </w:pPr>
      <w:r>
        <w:rPr>
          <w:color w:val="334482"/>
        </w:rPr>
        <w:t>Various models are available to help you evaluate literature and your department may recommend a specific one.</w:t>
      </w:r>
    </w:p>
    <w:p w:rsidR="00BC2780" w:rsidRDefault="001B1972">
      <w:pPr>
        <w:pStyle w:val="Heading1"/>
      </w:pPr>
      <w:r>
        <w:rPr>
          <w:color w:val="334482"/>
        </w:rPr>
        <w:t>You may wish to look at:</w:t>
      </w:r>
    </w:p>
    <w:p w:rsidR="00BC2780" w:rsidRDefault="001B1972">
      <w:pPr>
        <w:pStyle w:val="ListParagraph"/>
        <w:numPr>
          <w:ilvl w:val="0"/>
          <w:numId w:val="1"/>
        </w:numPr>
        <w:tabs>
          <w:tab w:val="left" w:pos="847"/>
        </w:tabs>
        <w:ind w:hanging="283"/>
      </w:pPr>
      <w:r>
        <w:rPr>
          <w:color w:val="334482"/>
        </w:rPr>
        <w:t>PROMPT (from the Open</w:t>
      </w:r>
      <w:r>
        <w:rPr>
          <w:color w:val="334482"/>
          <w:spacing w:val="-1"/>
        </w:rPr>
        <w:t xml:space="preserve"> </w:t>
      </w:r>
      <w:r>
        <w:rPr>
          <w:color w:val="334482"/>
        </w:rPr>
        <w:t>University)</w:t>
      </w:r>
    </w:p>
    <w:p w:rsidR="00BC2780" w:rsidRDefault="001B1972">
      <w:pPr>
        <w:pStyle w:val="ListParagraph"/>
        <w:numPr>
          <w:ilvl w:val="0"/>
          <w:numId w:val="1"/>
        </w:numPr>
        <w:tabs>
          <w:tab w:val="left" w:pos="847"/>
        </w:tabs>
        <w:spacing w:before="53" w:line="225" w:lineRule="auto"/>
        <w:ind w:right="749" w:hanging="283"/>
      </w:pPr>
      <w:r>
        <w:rPr>
          <w:color w:val="334482"/>
        </w:rPr>
        <w:t>Critical Appraisal Skills Programme</w:t>
      </w:r>
      <w:r>
        <w:rPr>
          <w:color w:val="334482"/>
        </w:rPr>
        <w:t xml:space="preserve"> (CASP) which is primarily used in health sciences.</w:t>
      </w:r>
    </w:p>
    <w:p w:rsidR="00BC2780" w:rsidRDefault="001B1972">
      <w:pPr>
        <w:pStyle w:val="BodyText"/>
        <w:spacing w:before="57" w:line="225" w:lineRule="auto"/>
        <w:ind w:left="280" w:right="1193"/>
      </w:pPr>
      <w:r>
        <w:rPr>
          <w:color w:val="334482"/>
        </w:rPr>
        <w:t>These models provide reminders of what to consider when reviewing information.</w:t>
      </w:r>
    </w:p>
    <w:p w:rsidR="00BC2780" w:rsidRDefault="001B1972">
      <w:pPr>
        <w:pStyle w:val="BodyText"/>
        <w:spacing w:before="44" w:line="244" w:lineRule="auto"/>
        <w:ind w:left="280" w:right="741"/>
        <w:rPr>
          <w:sz w:val="20"/>
        </w:rPr>
      </w:pPr>
      <w:r>
        <w:rPr>
          <w:color w:val="334482"/>
        </w:rPr>
        <w:t>Generally, using the following questions will help you to evaluate the literature and decide whether to include it in your</w:t>
      </w:r>
      <w:r>
        <w:rPr>
          <w:color w:val="334482"/>
          <w:spacing w:val="57"/>
        </w:rPr>
        <w:t xml:space="preserve"> </w:t>
      </w:r>
      <w:r>
        <w:rPr>
          <w:color w:val="334482"/>
        </w:rPr>
        <w:t>wo</w:t>
      </w:r>
      <w:r>
        <w:rPr>
          <w:color w:val="334482"/>
        </w:rPr>
        <w:t>rk</w:t>
      </w:r>
      <w:r>
        <w:rPr>
          <w:color w:val="334482"/>
          <w:sz w:val="20"/>
        </w:rPr>
        <w:t>:</w:t>
      </w:r>
    </w:p>
    <w:p w:rsidR="00BC2780" w:rsidRDefault="001B1972">
      <w:pPr>
        <w:pStyle w:val="Heading1"/>
        <w:spacing w:before="207"/>
        <w:ind w:left="733"/>
      </w:pPr>
      <w:r>
        <w:rPr>
          <w:color w:val="334482"/>
        </w:rPr>
        <w:t>Who? – What? – When? - Where? – How? – Why?</w:t>
      </w:r>
    </w:p>
    <w:p w:rsidR="00BC2780" w:rsidRDefault="001B1972">
      <w:pPr>
        <w:pStyle w:val="BodyText"/>
        <w:spacing w:before="7"/>
        <w:rPr>
          <w:b/>
          <w:sz w:val="23"/>
        </w:rPr>
      </w:pPr>
      <w:r>
        <w:pict>
          <v:shape id="_x0000_s1026" style="position:absolute;margin-left:335.2pt;margin-top:15.95pt;width:49.05pt;height:24.65pt;z-index:251657216;mso-wrap-distance-left:0;mso-wrap-distance-right:0;mso-position-horizontal-relative:page" coordorigin="6704,319" coordsize="981,493" path="m7175,319r-471,9l7242,812,7685,320r-510,-1xe" fillcolor="#ecc91a" stroked="f">
            <v:path arrowok="t"/>
            <w10:wrap type="topAndBottom" anchorx="page"/>
          </v:shape>
        </w:pict>
      </w:r>
    </w:p>
    <w:p w:rsidR="00BC2780" w:rsidRDefault="00BC2780">
      <w:pPr>
        <w:rPr>
          <w:sz w:val="23"/>
        </w:rPr>
        <w:sectPr w:rsidR="00BC2780">
          <w:type w:val="continuous"/>
          <w:pgSz w:w="8400" w:h="11910"/>
          <w:pgMar w:top="0" w:right="0" w:bottom="0" w:left="440" w:header="720" w:footer="720" w:gutter="0"/>
          <w:cols w:space="720"/>
        </w:sectPr>
      </w:pPr>
    </w:p>
    <w:p w:rsidR="00BC2780" w:rsidRDefault="001B1972">
      <w:pPr>
        <w:spacing w:before="73"/>
        <w:ind w:left="733"/>
        <w:rPr>
          <w:b/>
        </w:rPr>
      </w:pPr>
      <w:r>
        <w:rPr>
          <w:b/>
          <w:color w:val="334482"/>
        </w:rPr>
        <w:lastRenderedPageBreak/>
        <w:t>Who? – What? – When? - Where? – How? – Why?</w:t>
      </w:r>
    </w:p>
    <w:p w:rsidR="00BC2780" w:rsidRDefault="001B1972">
      <w:pPr>
        <w:pStyle w:val="BodyText"/>
        <w:spacing w:before="213"/>
        <w:ind w:left="733"/>
      </w:pPr>
      <w:r>
        <w:rPr>
          <w:b/>
          <w:color w:val="334482"/>
        </w:rPr>
        <w:t xml:space="preserve">Who </w:t>
      </w:r>
      <w:r>
        <w:rPr>
          <w:color w:val="334482"/>
        </w:rPr>
        <w:t>has put the information online?</w:t>
      </w:r>
    </w:p>
    <w:p w:rsidR="00BC2780" w:rsidRDefault="001B1972">
      <w:pPr>
        <w:pStyle w:val="BodyText"/>
        <w:spacing w:before="36"/>
        <w:ind w:left="733"/>
      </w:pPr>
      <w:r>
        <w:rPr>
          <w:b/>
          <w:color w:val="334482"/>
        </w:rPr>
        <w:t xml:space="preserve">Who </w:t>
      </w:r>
      <w:r>
        <w:rPr>
          <w:color w:val="334482"/>
        </w:rPr>
        <w:t>is the intended audience e.g. school/university?</w:t>
      </w:r>
    </w:p>
    <w:p w:rsidR="00BC2780" w:rsidRDefault="001B1972">
      <w:pPr>
        <w:pStyle w:val="BodyText"/>
        <w:spacing w:before="36"/>
        <w:ind w:left="733"/>
      </w:pPr>
      <w:r>
        <w:rPr>
          <w:b/>
          <w:color w:val="334482"/>
        </w:rPr>
        <w:t xml:space="preserve">What </w:t>
      </w:r>
      <w:r>
        <w:rPr>
          <w:color w:val="334482"/>
        </w:rPr>
        <w:t>is the information/article about?</w:t>
      </w:r>
    </w:p>
    <w:p w:rsidR="00BC2780" w:rsidRDefault="001B1972">
      <w:pPr>
        <w:pStyle w:val="BodyText"/>
        <w:spacing w:before="48" w:line="225" w:lineRule="auto"/>
        <w:ind w:left="733" w:right="739"/>
      </w:pPr>
      <w:r>
        <w:rPr>
          <w:b/>
          <w:color w:val="334482"/>
        </w:rPr>
        <w:t xml:space="preserve">What </w:t>
      </w:r>
      <w:r>
        <w:rPr>
          <w:color w:val="334482"/>
        </w:rPr>
        <w:t>is the purpose of the document? e.g. expressing an opinion or describing research</w:t>
      </w:r>
    </w:p>
    <w:p w:rsidR="00BC2780" w:rsidRDefault="001B1972">
      <w:pPr>
        <w:pStyle w:val="BodyText"/>
        <w:spacing w:before="52" w:line="225" w:lineRule="auto"/>
        <w:ind w:left="733" w:right="801"/>
      </w:pPr>
      <w:r>
        <w:rPr>
          <w:b/>
          <w:color w:val="334482"/>
        </w:rPr>
        <w:t xml:space="preserve">Where </w:t>
      </w:r>
      <w:r>
        <w:rPr>
          <w:color w:val="334482"/>
        </w:rPr>
        <w:t>have you found this information? e.g. social media, website, journal article</w:t>
      </w:r>
    </w:p>
    <w:p w:rsidR="00BC2780" w:rsidRDefault="001B1972">
      <w:pPr>
        <w:pStyle w:val="BodyText"/>
        <w:spacing w:before="39"/>
        <w:ind w:left="733"/>
      </w:pPr>
      <w:r>
        <w:rPr>
          <w:b/>
          <w:color w:val="334482"/>
        </w:rPr>
        <w:t xml:space="preserve">When </w:t>
      </w:r>
      <w:r>
        <w:rPr>
          <w:color w:val="334482"/>
        </w:rPr>
        <w:t>was the information written?</w:t>
      </w:r>
    </w:p>
    <w:p w:rsidR="00BC2780" w:rsidRDefault="001B1972">
      <w:pPr>
        <w:pStyle w:val="BodyText"/>
        <w:spacing w:before="49" w:line="225" w:lineRule="auto"/>
        <w:ind w:left="733" w:right="1058"/>
      </w:pPr>
      <w:r>
        <w:rPr>
          <w:b/>
          <w:color w:val="334482"/>
        </w:rPr>
        <w:t xml:space="preserve">How </w:t>
      </w:r>
      <w:r>
        <w:rPr>
          <w:color w:val="334482"/>
        </w:rPr>
        <w:t>is the information presented? e.g. do all the web-pag</w:t>
      </w:r>
      <w:r>
        <w:rPr>
          <w:color w:val="334482"/>
        </w:rPr>
        <w:t>e links work?</w:t>
      </w:r>
    </w:p>
    <w:p w:rsidR="00BC2780" w:rsidRDefault="001B1972">
      <w:pPr>
        <w:pStyle w:val="BodyText"/>
        <w:spacing w:before="51" w:line="225" w:lineRule="auto"/>
        <w:ind w:left="733" w:right="741"/>
      </w:pPr>
      <w:r>
        <w:rPr>
          <w:b/>
          <w:color w:val="334482"/>
        </w:rPr>
        <w:t xml:space="preserve">How </w:t>
      </w:r>
      <w:r>
        <w:rPr>
          <w:color w:val="334482"/>
        </w:rPr>
        <w:t>has the research been carried out and are the methods credible?</w:t>
      </w:r>
    </w:p>
    <w:p w:rsidR="00BC2780" w:rsidRDefault="001B1972">
      <w:pPr>
        <w:pStyle w:val="BodyText"/>
        <w:spacing w:before="39"/>
        <w:ind w:left="733"/>
      </w:pPr>
      <w:r>
        <w:rPr>
          <w:b/>
          <w:color w:val="334482"/>
        </w:rPr>
        <w:t xml:space="preserve">Why </w:t>
      </w:r>
      <w:r>
        <w:rPr>
          <w:color w:val="334482"/>
        </w:rPr>
        <w:t>are you including the information in your work?</w:t>
      </w:r>
    </w:p>
    <w:p w:rsidR="00BC2780" w:rsidRDefault="001B1972">
      <w:pPr>
        <w:pStyle w:val="BodyText"/>
        <w:spacing w:before="36"/>
        <w:ind w:left="733"/>
      </w:pPr>
      <w:r>
        <w:rPr>
          <w:b/>
          <w:color w:val="334482"/>
        </w:rPr>
        <w:t xml:space="preserve">How </w:t>
      </w:r>
      <w:r>
        <w:rPr>
          <w:color w:val="334482"/>
        </w:rPr>
        <w:t>does it relate to other research?</w:t>
      </w:r>
    </w:p>
    <w:p w:rsidR="00BC2780" w:rsidRDefault="001B1972">
      <w:pPr>
        <w:pStyle w:val="BodyText"/>
        <w:spacing w:before="36"/>
        <w:ind w:left="733"/>
      </w:pPr>
      <w:r>
        <w:rPr>
          <w:b/>
          <w:color w:val="334482"/>
        </w:rPr>
        <w:t xml:space="preserve">What </w:t>
      </w:r>
      <w:r>
        <w:rPr>
          <w:color w:val="334482"/>
        </w:rPr>
        <w:t>does it add to your argument?</w:t>
      </w:r>
    </w:p>
    <w:p w:rsidR="00BC2780" w:rsidRDefault="001B1972">
      <w:pPr>
        <w:pStyle w:val="BodyText"/>
        <w:spacing w:before="36"/>
        <w:ind w:left="733"/>
      </w:pPr>
      <w:r>
        <w:rPr>
          <w:b/>
          <w:color w:val="334482"/>
        </w:rPr>
        <w:t xml:space="preserve">How </w:t>
      </w:r>
      <w:r>
        <w:rPr>
          <w:color w:val="334482"/>
        </w:rPr>
        <w:t>can you demonstrate evaluation of literature?</w:t>
      </w:r>
    </w:p>
    <w:p w:rsidR="00BC2780" w:rsidRDefault="001B1972">
      <w:pPr>
        <w:pStyle w:val="BodyText"/>
        <w:spacing w:before="230" w:line="225" w:lineRule="auto"/>
        <w:ind w:left="280" w:right="741"/>
      </w:pPr>
      <w:r>
        <w:rPr>
          <w:color w:val="334482"/>
        </w:rPr>
        <w:t>You can demonstrate in your work how you have critically evaluated literature. For example, you might write something like:</w:t>
      </w:r>
    </w:p>
    <w:p w:rsidR="00BC2780" w:rsidRDefault="001B1972">
      <w:pPr>
        <w:pStyle w:val="BodyText"/>
        <w:spacing w:before="233" w:line="225" w:lineRule="auto"/>
        <w:ind w:left="280" w:right="742"/>
      </w:pPr>
      <w:r>
        <w:rPr>
          <w:color w:val="3170A4"/>
          <w:spacing w:val="-3"/>
        </w:rPr>
        <w:t xml:space="preserve">Maltby (1999) claims that dentistry </w:t>
      </w:r>
      <w:r>
        <w:rPr>
          <w:color w:val="3170A4"/>
        </w:rPr>
        <w:t xml:space="preserve">is the </w:t>
      </w:r>
      <w:r>
        <w:rPr>
          <w:color w:val="3170A4"/>
          <w:spacing w:val="-4"/>
        </w:rPr>
        <w:t xml:space="preserve">healthcare procedure </w:t>
      </w:r>
      <w:r>
        <w:rPr>
          <w:color w:val="3170A4"/>
          <w:spacing w:val="-3"/>
        </w:rPr>
        <w:t xml:space="preserve">most likely </w:t>
      </w:r>
      <w:r>
        <w:rPr>
          <w:color w:val="3170A4"/>
        </w:rPr>
        <w:t xml:space="preserve">to </w:t>
      </w:r>
      <w:r>
        <w:rPr>
          <w:color w:val="3170A4"/>
          <w:spacing w:val="-3"/>
        </w:rPr>
        <w:t xml:space="preserve">induce feelings </w:t>
      </w:r>
      <w:r>
        <w:rPr>
          <w:color w:val="3170A4"/>
        </w:rPr>
        <w:t xml:space="preserve">of </w:t>
      </w:r>
      <w:r>
        <w:rPr>
          <w:color w:val="3170A4"/>
          <w:spacing w:val="-3"/>
        </w:rPr>
        <w:t xml:space="preserve">anxiety </w:t>
      </w:r>
      <w:r>
        <w:rPr>
          <w:color w:val="3170A4"/>
        </w:rPr>
        <w:t xml:space="preserve">in </w:t>
      </w:r>
      <w:r>
        <w:rPr>
          <w:color w:val="3170A4"/>
          <w:spacing w:val="-3"/>
        </w:rPr>
        <w:t xml:space="preserve">adults. </w:t>
      </w:r>
      <w:r>
        <w:rPr>
          <w:color w:val="3170A4"/>
          <w:spacing w:val="-6"/>
        </w:rPr>
        <w:t xml:space="preserve">Maltby’s </w:t>
      </w:r>
      <w:r>
        <w:rPr>
          <w:color w:val="3170A4"/>
          <w:spacing w:val="-3"/>
        </w:rPr>
        <w:t>findi</w:t>
      </w:r>
      <w:r>
        <w:rPr>
          <w:color w:val="3170A4"/>
          <w:spacing w:val="-3"/>
        </w:rPr>
        <w:t xml:space="preserve">ngs </w:t>
      </w:r>
      <w:r>
        <w:rPr>
          <w:color w:val="3170A4"/>
          <w:spacing w:val="-4"/>
        </w:rPr>
        <w:t xml:space="preserve">are </w:t>
      </w:r>
      <w:r>
        <w:rPr>
          <w:color w:val="3170A4"/>
          <w:spacing w:val="-3"/>
        </w:rPr>
        <w:t xml:space="preserve">based </w:t>
      </w:r>
      <w:r>
        <w:rPr>
          <w:color w:val="3170A4"/>
        </w:rPr>
        <w:t xml:space="preserve">on a </w:t>
      </w:r>
      <w:r>
        <w:rPr>
          <w:color w:val="3170A4"/>
          <w:spacing w:val="-3"/>
        </w:rPr>
        <w:t xml:space="preserve">large cohort </w:t>
      </w:r>
      <w:r>
        <w:rPr>
          <w:color w:val="3170A4"/>
          <w:spacing w:val="-6"/>
        </w:rPr>
        <w:t xml:space="preserve">study, </w:t>
      </w:r>
      <w:r>
        <w:rPr>
          <w:color w:val="3170A4"/>
        </w:rPr>
        <w:t xml:space="preserve">but the </w:t>
      </w:r>
      <w:r>
        <w:rPr>
          <w:color w:val="3170A4"/>
          <w:spacing w:val="-4"/>
        </w:rPr>
        <w:t xml:space="preserve">research </w:t>
      </w:r>
      <w:r>
        <w:rPr>
          <w:color w:val="3170A4"/>
        </w:rPr>
        <w:t xml:space="preserve">may now be </w:t>
      </w:r>
      <w:r>
        <w:rPr>
          <w:color w:val="3170A4"/>
          <w:spacing w:val="-4"/>
        </w:rPr>
        <w:t xml:space="preserve">considered </w:t>
      </w:r>
      <w:r>
        <w:rPr>
          <w:color w:val="3170A4"/>
        </w:rPr>
        <w:t xml:space="preserve">too </w:t>
      </w:r>
      <w:r>
        <w:rPr>
          <w:color w:val="3170A4"/>
          <w:spacing w:val="-3"/>
        </w:rPr>
        <w:t xml:space="preserve">outdated </w:t>
      </w:r>
      <w:r>
        <w:rPr>
          <w:color w:val="3170A4"/>
        </w:rPr>
        <w:t xml:space="preserve">to be </w:t>
      </w:r>
      <w:r>
        <w:rPr>
          <w:color w:val="3170A4"/>
          <w:spacing w:val="-3"/>
        </w:rPr>
        <w:t xml:space="preserve">useful </w:t>
      </w:r>
      <w:r>
        <w:rPr>
          <w:color w:val="3170A4"/>
        </w:rPr>
        <w:t xml:space="preserve">in the </w:t>
      </w:r>
      <w:r>
        <w:rPr>
          <w:color w:val="3170A4"/>
          <w:spacing w:val="-4"/>
        </w:rPr>
        <w:t xml:space="preserve">present </w:t>
      </w:r>
      <w:r>
        <w:rPr>
          <w:color w:val="3170A4"/>
          <w:spacing w:val="-8"/>
        </w:rPr>
        <w:t xml:space="preserve">day. </w:t>
      </w:r>
      <w:r>
        <w:rPr>
          <w:color w:val="3170A4"/>
          <w:spacing w:val="-4"/>
        </w:rPr>
        <w:t xml:space="preserve">More recent research </w:t>
      </w:r>
      <w:r>
        <w:rPr>
          <w:color w:val="3170A4"/>
          <w:spacing w:val="-3"/>
        </w:rPr>
        <w:t xml:space="preserve">carried </w:t>
      </w:r>
      <w:r>
        <w:rPr>
          <w:color w:val="3170A4"/>
        </w:rPr>
        <w:t xml:space="preserve">out by </w:t>
      </w:r>
      <w:r>
        <w:rPr>
          <w:color w:val="3170A4"/>
          <w:spacing w:val="-3"/>
        </w:rPr>
        <w:t xml:space="preserve">Jones (2016) suggests that </w:t>
      </w:r>
      <w:r>
        <w:rPr>
          <w:color w:val="3170A4"/>
        </w:rPr>
        <w:t xml:space="preserve">30% of </w:t>
      </w:r>
      <w:r>
        <w:rPr>
          <w:color w:val="3170A4"/>
          <w:spacing w:val="-3"/>
        </w:rPr>
        <w:t xml:space="preserve">adults feel anxious about going </w:t>
      </w:r>
      <w:r>
        <w:rPr>
          <w:color w:val="3170A4"/>
        </w:rPr>
        <w:t xml:space="preserve">to the </w:t>
      </w:r>
      <w:r>
        <w:rPr>
          <w:color w:val="3170A4"/>
          <w:spacing w:val="-3"/>
        </w:rPr>
        <w:t xml:space="preserve">dentist. </w:t>
      </w:r>
      <w:r>
        <w:rPr>
          <w:color w:val="3170A4"/>
          <w:spacing w:val="-8"/>
        </w:rPr>
        <w:t xml:space="preserve">However, </w:t>
      </w:r>
      <w:r>
        <w:rPr>
          <w:color w:val="3170A4"/>
          <w:spacing w:val="-7"/>
        </w:rPr>
        <w:t>resea</w:t>
      </w:r>
      <w:r>
        <w:rPr>
          <w:color w:val="3170A4"/>
          <w:spacing w:val="-7"/>
        </w:rPr>
        <w:t xml:space="preserve">rchers </w:t>
      </w:r>
      <w:r>
        <w:rPr>
          <w:color w:val="3170A4"/>
          <w:spacing w:val="-5"/>
        </w:rPr>
        <w:t xml:space="preserve">only </w:t>
      </w:r>
      <w:r>
        <w:rPr>
          <w:color w:val="3170A4"/>
          <w:spacing w:val="-6"/>
        </w:rPr>
        <w:t xml:space="preserve">interviewed </w:t>
      </w:r>
      <w:r>
        <w:rPr>
          <w:color w:val="3170A4"/>
        </w:rPr>
        <w:t xml:space="preserve">a </w:t>
      </w:r>
      <w:r>
        <w:rPr>
          <w:color w:val="3170A4"/>
          <w:spacing w:val="-5"/>
        </w:rPr>
        <w:t xml:space="preserve">small </w:t>
      </w:r>
      <w:r>
        <w:rPr>
          <w:color w:val="3170A4"/>
          <w:spacing w:val="-6"/>
        </w:rPr>
        <w:t xml:space="preserve">group, </w:t>
      </w:r>
      <w:r>
        <w:rPr>
          <w:color w:val="3170A4"/>
          <w:spacing w:val="-4"/>
        </w:rPr>
        <w:t xml:space="preserve">all who </w:t>
      </w:r>
      <w:r>
        <w:rPr>
          <w:color w:val="3170A4"/>
          <w:spacing w:val="-5"/>
        </w:rPr>
        <w:t xml:space="preserve">live </w:t>
      </w:r>
      <w:r>
        <w:rPr>
          <w:color w:val="3170A4"/>
          <w:spacing w:val="-3"/>
        </w:rPr>
        <w:t xml:space="preserve">in </w:t>
      </w:r>
      <w:r>
        <w:rPr>
          <w:color w:val="3170A4"/>
          <w:spacing w:val="-6"/>
        </w:rPr>
        <w:t xml:space="preserve">London, </w:t>
      </w:r>
      <w:r>
        <w:rPr>
          <w:color w:val="3170A4"/>
          <w:spacing w:val="-3"/>
        </w:rPr>
        <w:t>so</w:t>
      </w:r>
      <w:r>
        <w:rPr>
          <w:color w:val="3170A4"/>
          <w:spacing w:val="-11"/>
        </w:rPr>
        <w:t xml:space="preserve"> </w:t>
      </w:r>
      <w:r>
        <w:rPr>
          <w:color w:val="3170A4"/>
          <w:spacing w:val="-4"/>
        </w:rPr>
        <w:t>the</w:t>
      </w:r>
      <w:r>
        <w:rPr>
          <w:color w:val="3170A4"/>
          <w:spacing w:val="-11"/>
        </w:rPr>
        <w:t xml:space="preserve"> </w:t>
      </w:r>
      <w:r>
        <w:rPr>
          <w:color w:val="3170A4"/>
          <w:spacing w:val="-5"/>
        </w:rPr>
        <w:t>findings</w:t>
      </w:r>
      <w:r>
        <w:rPr>
          <w:color w:val="3170A4"/>
          <w:spacing w:val="-11"/>
        </w:rPr>
        <w:t xml:space="preserve"> </w:t>
      </w:r>
      <w:r>
        <w:rPr>
          <w:color w:val="3170A4"/>
          <w:spacing w:val="-4"/>
        </w:rPr>
        <w:t>may</w:t>
      </w:r>
      <w:r>
        <w:rPr>
          <w:color w:val="3170A4"/>
          <w:spacing w:val="-11"/>
        </w:rPr>
        <w:t xml:space="preserve"> </w:t>
      </w:r>
      <w:r>
        <w:rPr>
          <w:color w:val="3170A4"/>
          <w:spacing w:val="-4"/>
        </w:rPr>
        <w:t>not</w:t>
      </w:r>
      <w:r>
        <w:rPr>
          <w:color w:val="3170A4"/>
          <w:spacing w:val="-11"/>
        </w:rPr>
        <w:t xml:space="preserve"> </w:t>
      </w:r>
      <w:r>
        <w:rPr>
          <w:color w:val="3170A4"/>
          <w:spacing w:val="-3"/>
        </w:rPr>
        <w:t>be</w:t>
      </w:r>
      <w:r>
        <w:rPr>
          <w:color w:val="3170A4"/>
          <w:spacing w:val="-11"/>
        </w:rPr>
        <w:t xml:space="preserve"> </w:t>
      </w:r>
      <w:r>
        <w:rPr>
          <w:color w:val="3170A4"/>
          <w:spacing w:val="-6"/>
        </w:rPr>
        <w:t>applicable</w:t>
      </w:r>
      <w:r>
        <w:rPr>
          <w:color w:val="3170A4"/>
          <w:spacing w:val="-11"/>
        </w:rPr>
        <w:t xml:space="preserve"> </w:t>
      </w:r>
      <w:r>
        <w:rPr>
          <w:color w:val="3170A4"/>
          <w:spacing w:val="-3"/>
        </w:rPr>
        <w:t>to</w:t>
      </w:r>
      <w:r>
        <w:rPr>
          <w:color w:val="3170A4"/>
          <w:spacing w:val="-11"/>
        </w:rPr>
        <w:t xml:space="preserve"> </w:t>
      </w:r>
      <w:r>
        <w:rPr>
          <w:color w:val="3170A4"/>
          <w:spacing w:val="-4"/>
        </w:rPr>
        <w:t>the</w:t>
      </w:r>
      <w:r>
        <w:rPr>
          <w:color w:val="3170A4"/>
          <w:spacing w:val="-11"/>
        </w:rPr>
        <w:t xml:space="preserve"> </w:t>
      </w:r>
      <w:r>
        <w:rPr>
          <w:color w:val="3170A4"/>
          <w:spacing w:val="-5"/>
        </w:rPr>
        <w:t>wider</w:t>
      </w:r>
      <w:r>
        <w:rPr>
          <w:color w:val="3170A4"/>
          <w:spacing w:val="-11"/>
        </w:rPr>
        <w:t xml:space="preserve"> </w:t>
      </w:r>
      <w:r>
        <w:rPr>
          <w:color w:val="3170A4"/>
          <w:spacing w:val="-6"/>
        </w:rPr>
        <w:t>population.</w:t>
      </w:r>
    </w:p>
    <w:p w:rsidR="00BC2780" w:rsidRDefault="00BC2780">
      <w:pPr>
        <w:pStyle w:val="BodyText"/>
        <w:spacing w:before="3"/>
        <w:rPr>
          <w:sz w:val="20"/>
        </w:rPr>
      </w:pPr>
    </w:p>
    <w:p w:rsidR="00BC2780" w:rsidRDefault="00BC2780">
      <w:pPr>
        <w:rPr>
          <w:sz w:val="20"/>
        </w:rPr>
        <w:sectPr w:rsidR="00BC2780">
          <w:pgSz w:w="8400" w:h="11910"/>
          <w:pgMar w:top="600" w:right="0" w:bottom="280" w:left="440" w:header="720" w:footer="720" w:gutter="0"/>
          <w:cols w:space="720"/>
        </w:sectPr>
      </w:pPr>
    </w:p>
    <w:p w:rsidR="00BC2780" w:rsidRDefault="001B1972">
      <w:pPr>
        <w:pStyle w:val="Heading1"/>
        <w:spacing w:before="101"/>
      </w:pPr>
      <w:r>
        <w:rPr>
          <w:color w:val="334482"/>
        </w:rPr>
        <w:t>Other SPLASH guides which may help:</w:t>
      </w:r>
    </w:p>
    <w:p w:rsidR="00BC2780" w:rsidRDefault="001B1972">
      <w:pPr>
        <w:spacing w:before="54" w:line="223" w:lineRule="auto"/>
        <w:ind w:left="280" w:right="2135"/>
        <w:rPr>
          <w:i/>
        </w:rPr>
      </w:pPr>
      <w:r>
        <w:rPr>
          <w:i/>
          <w:color w:val="334482"/>
        </w:rPr>
        <w:t xml:space="preserve">Literature searching Critical </w:t>
      </w:r>
      <w:proofErr w:type="gramStart"/>
      <w:r>
        <w:rPr>
          <w:i/>
          <w:color w:val="334482"/>
        </w:rPr>
        <w:t>thinking</w:t>
      </w:r>
      <w:proofErr w:type="gramEnd"/>
      <w:r>
        <w:rPr>
          <w:i/>
          <w:color w:val="334482"/>
        </w:rPr>
        <w:t xml:space="preserve"> Academic writing</w:t>
      </w:r>
    </w:p>
    <w:p w:rsidR="00BC2780" w:rsidRDefault="00BC2780">
      <w:pPr>
        <w:pStyle w:val="BodyText"/>
        <w:spacing w:before="6"/>
        <w:rPr>
          <w:i/>
          <w:sz w:val="33"/>
        </w:rPr>
      </w:pPr>
    </w:p>
    <w:p w:rsidR="00BC2780" w:rsidRDefault="001B1972">
      <w:pPr>
        <w:spacing w:line="242" w:lineRule="auto"/>
        <w:ind w:left="280" w:right="535"/>
        <w:rPr>
          <w:rFonts w:ascii="Frutiger LT Std 55 Roman"/>
          <w:sz w:val="20"/>
        </w:rPr>
      </w:pPr>
      <w:r>
        <w:rPr>
          <w:rFonts w:ascii="Frutiger LT Std 55 Roman"/>
          <w:color w:val="304482"/>
          <w:sz w:val="20"/>
        </w:rPr>
        <w:t xml:space="preserve">Further advice and larger text guides can be found online: </w:t>
      </w:r>
      <w:hyperlink r:id="rId5">
        <w:r>
          <w:rPr>
            <w:rFonts w:ascii="Frutiger LT Std 55 Roman"/>
            <w:color w:val="2F92A1"/>
            <w:sz w:val="20"/>
          </w:rPr>
          <w:t>www.surrey.ac.uk/splash</w:t>
        </w:r>
      </w:hyperlink>
    </w:p>
    <w:p w:rsidR="00BC2780" w:rsidRDefault="001B1972">
      <w:pPr>
        <w:spacing w:before="1"/>
        <w:ind w:left="280"/>
        <w:rPr>
          <w:rFonts w:ascii="Trebuchet MS"/>
          <w:sz w:val="20"/>
        </w:rPr>
      </w:pPr>
      <w:r>
        <w:rPr>
          <w:rFonts w:ascii="Trebuchet MS"/>
          <w:color w:val="304482"/>
          <w:sz w:val="20"/>
        </w:rPr>
        <w:t>Revised 30/05/18</w:t>
      </w:r>
    </w:p>
    <w:p w:rsidR="00BC2780" w:rsidRDefault="001B1972">
      <w:pPr>
        <w:pStyle w:val="BodyText"/>
        <w:rPr>
          <w:rFonts w:ascii="Trebuchet MS"/>
          <w:sz w:val="30"/>
        </w:rPr>
      </w:pPr>
      <w:r>
        <w:br w:type="column"/>
      </w:r>
    </w:p>
    <w:p w:rsidR="00BC2780" w:rsidRDefault="00BC2780">
      <w:pPr>
        <w:pStyle w:val="BodyText"/>
        <w:rPr>
          <w:rFonts w:ascii="Trebuchet MS"/>
          <w:sz w:val="30"/>
        </w:rPr>
      </w:pPr>
    </w:p>
    <w:p w:rsidR="00BC2780" w:rsidRDefault="00BC2780">
      <w:pPr>
        <w:pStyle w:val="BodyText"/>
        <w:spacing w:before="1"/>
        <w:rPr>
          <w:rFonts w:ascii="Trebuchet MS"/>
          <w:sz w:val="42"/>
        </w:rPr>
      </w:pPr>
    </w:p>
    <w:p w:rsidR="00BC2780" w:rsidRDefault="001B1972">
      <w:pPr>
        <w:spacing w:line="247" w:lineRule="auto"/>
        <w:ind w:left="875" w:right="710" w:hanging="193"/>
        <w:rPr>
          <w:sz w:val="26"/>
        </w:rPr>
      </w:pPr>
      <w:r>
        <w:rPr>
          <w:noProof/>
        </w:rPr>
        <w:drawing>
          <wp:anchor distT="0" distB="0" distL="0" distR="0" simplePos="0" relativeHeight="251656192" behindDoc="0" locked="0" layoutInCell="1" allowOverlap="1">
            <wp:simplePos x="0" y="0"/>
            <wp:positionH relativeFrom="page">
              <wp:posOffset>3336912</wp:posOffset>
            </wp:positionH>
            <wp:positionV relativeFrom="paragraph">
              <wp:posOffset>449581</wp:posOffset>
            </wp:positionV>
            <wp:extent cx="1533893" cy="49400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533893" cy="494001"/>
                    </a:xfrm>
                    <a:prstGeom prst="rect">
                      <a:avLst/>
                    </a:prstGeom>
                  </pic:spPr>
                </pic:pic>
              </a:graphicData>
            </a:graphic>
          </wp:anchor>
        </w:drawing>
      </w:r>
      <w:r>
        <w:rPr>
          <w:color w:val="133E83"/>
          <w:sz w:val="26"/>
        </w:rPr>
        <w:t>Library &amp; Learning Support Services</w:t>
      </w:r>
    </w:p>
    <w:sectPr w:rsidR="00BC2780">
      <w:type w:val="continuous"/>
      <w:pgSz w:w="8400" w:h="11910"/>
      <w:pgMar w:top="0" w:right="0" w:bottom="0" w:left="440" w:header="720" w:footer="720" w:gutter="0"/>
      <w:cols w:num="2" w:space="720" w:equalWidth="0">
        <w:col w:w="4281" w:space="254"/>
        <w:col w:w="342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LT Std 45 Light">
    <w:altName w:val="Frutiger LT Std 45 Light"/>
    <w:panose1 w:val="020B0402020204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Std 55 Roman">
    <w:altName w:val="Frutiger LT Std 55 Roman"/>
    <w:panose1 w:val="020B0602020204020204"/>
    <w:charset w:val="00"/>
    <w:family w:val="swiss"/>
    <w:notTrueType/>
    <w:pitch w:val="variable"/>
    <w:sig w:usb0="800000AF" w:usb1="4000204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00C5"/>
    <w:multiLevelType w:val="hybridMultilevel"/>
    <w:tmpl w:val="62A0FD92"/>
    <w:lvl w:ilvl="0" w:tplc="642AFEE4">
      <w:numFmt w:val="bullet"/>
      <w:lvlText w:val="•"/>
      <w:lvlJc w:val="left"/>
      <w:pPr>
        <w:ind w:left="846" w:hanging="284"/>
      </w:pPr>
      <w:rPr>
        <w:rFonts w:ascii="Frutiger LT Std 45 Light" w:eastAsia="Frutiger LT Std 45 Light" w:hAnsi="Frutiger LT Std 45 Light" w:cs="Frutiger LT Std 45 Light" w:hint="default"/>
        <w:color w:val="334482"/>
        <w:spacing w:val="-11"/>
        <w:w w:val="100"/>
        <w:sz w:val="22"/>
        <w:szCs w:val="22"/>
        <w:lang w:val="en-GB" w:eastAsia="en-GB" w:bidi="en-GB"/>
      </w:rPr>
    </w:lvl>
    <w:lvl w:ilvl="1" w:tplc="1FA20D2A">
      <w:numFmt w:val="bullet"/>
      <w:lvlText w:val="•"/>
      <w:lvlJc w:val="left"/>
      <w:pPr>
        <w:ind w:left="1551" w:hanging="284"/>
      </w:pPr>
      <w:rPr>
        <w:rFonts w:hint="default"/>
        <w:lang w:val="en-GB" w:eastAsia="en-GB" w:bidi="en-GB"/>
      </w:rPr>
    </w:lvl>
    <w:lvl w:ilvl="2" w:tplc="570A9A10">
      <w:numFmt w:val="bullet"/>
      <w:lvlText w:val="•"/>
      <w:lvlJc w:val="left"/>
      <w:pPr>
        <w:ind w:left="2262" w:hanging="284"/>
      </w:pPr>
      <w:rPr>
        <w:rFonts w:hint="default"/>
        <w:lang w:val="en-GB" w:eastAsia="en-GB" w:bidi="en-GB"/>
      </w:rPr>
    </w:lvl>
    <w:lvl w:ilvl="3" w:tplc="FDDEE280">
      <w:numFmt w:val="bullet"/>
      <w:lvlText w:val="•"/>
      <w:lvlJc w:val="left"/>
      <w:pPr>
        <w:ind w:left="2973" w:hanging="284"/>
      </w:pPr>
      <w:rPr>
        <w:rFonts w:hint="default"/>
        <w:lang w:val="en-GB" w:eastAsia="en-GB" w:bidi="en-GB"/>
      </w:rPr>
    </w:lvl>
    <w:lvl w:ilvl="4" w:tplc="FB269E2E">
      <w:numFmt w:val="bullet"/>
      <w:lvlText w:val="•"/>
      <w:lvlJc w:val="left"/>
      <w:pPr>
        <w:ind w:left="3684" w:hanging="284"/>
      </w:pPr>
      <w:rPr>
        <w:rFonts w:hint="default"/>
        <w:lang w:val="en-GB" w:eastAsia="en-GB" w:bidi="en-GB"/>
      </w:rPr>
    </w:lvl>
    <w:lvl w:ilvl="5" w:tplc="BA8E6C26">
      <w:numFmt w:val="bullet"/>
      <w:lvlText w:val="•"/>
      <w:lvlJc w:val="left"/>
      <w:pPr>
        <w:ind w:left="4395" w:hanging="284"/>
      </w:pPr>
      <w:rPr>
        <w:rFonts w:hint="default"/>
        <w:lang w:val="en-GB" w:eastAsia="en-GB" w:bidi="en-GB"/>
      </w:rPr>
    </w:lvl>
    <w:lvl w:ilvl="6" w:tplc="59B860E4">
      <w:numFmt w:val="bullet"/>
      <w:lvlText w:val="•"/>
      <w:lvlJc w:val="left"/>
      <w:pPr>
        <w:ind w:left="5106" w:hanging="284"/>
      </w:pPr>
      <w:rPr>
        <w:rFonts w:hint="default"/>
        <w:lang w:val="en-GB" w:eastAsia="en-GB" w:bidi="en-GB"/>
      </w:rPr>
    </w:lvl>
    <w:lvl w:ilvl="7" w:tplc="9D1233B6">
      <w:numFmt w:val="bullet"/>
      <w:lvlText w:val="•"/>
      <w:lvlJc w:val="left"/>
      <w:pPr>
        <w:ind w:left="5817" w:hanging="284"/>
      </w:pPr>
      <w:rPr>
        <w:rFonts w:hint="default"/>
        <w:lang w:val="en-GB" w:eastAsia="en-GB" w:bidi="en-GB"/>
      </w:rPr>
    </w:lvl>
    <w:lvl w:ilvl="8" w:tplc="1576B2D8">
      <w:numFmt w:val="bullet"/>
      <w:lvlText w:val="•"/>
      <w:lvlJc w:val="left"/>
      <w:pPr>
        <w:ind w:left="6528" w:hanging="284"/>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C2780"/>
    <w:rsid w:val="001B1972"/>
    <w:rsid w:val="00BC2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120A0A24-2622-4FB1-B968-A5564F4D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Frutiger LT Std 45 Light" w:eastAsia="Frutiger LT Std 45 Light" w:hAnsi="Frutiger LT Std 45 Light" w:cs="Frutiger LT Std 45 Light"/>
      <w:lang w:val="en-GB" w:eastAsia="en-GB" w:bidi="en-GB"/>
    </w:rPr>
  </w:style>
  <w:style w:type="paragraph" w:styleId="Heading1">
    <w:name w:val="heading 1"/>
    <w:basedOn w:val="Normal"/>
    <w:uiPriority w:val="1"/>
    <w:qFormat/>
    <w:pPr>
      <w:spacing w:before="216"/>
      <w:ind w:left="2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1"/>
      <w:ind w:left="846" w:hanging="28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urrey.ac.uk/spla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Lowe, Julie (Library &amp; Learn Sppt)</cp:lastModifiedBy>
  <cp:revision>2</cp:revision>
  <dcterms:created xsi:type="dcterms:W3CDTF">2018-09-27T13:11:00Z</dcterms:created>
  <dcterms:modified xsi:type="dcterms:W3CDTF">2018-09-27T13:12:00Z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Adobe InDesign CC 13.1 (Windows)</vt:lpwstr>
  </property>
  <property fmtid="{D5CDD505-2E9C-101B-9397-08002B2CF9AE}" pid="4" name="LastSaved">
    <vt:filetime>2018-09-27T00:00:00Z</vt:filetime>
  </property>
</Properties>
</file>