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4D48" w14:textId="77777777" w:rsidR="004A530D" w:rsidRDefault="004A530D" w:rsidP="004A530D">
      <w:pPr>
        <w:jc w:val="right"/>
        <w:rPr>
          <w:rFonts w:cs="Arial"/>
          <w:color w:val="FF0000"/>
          <w:sz w:val="44"/>
          <w:szCs w:val="44"/>
        </w:rPr>
      </w:pPr>
      <w:r w:rsidRPr="003148C9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 wp14:anchorId="4F0F4DA2" wp14:editId="1003D06B">
            <wp:simplePos x="0" y="0"/>
            <wp:positionH relativeFrom="column">
              <wp:posOffset>3435350</wp:posOffset>
            </wp:positionH>
            <wp:positionV relativeFrom="paragraph">
              <wp:posOffset>-419100</wp:posOffset>
            </wp:positionV>
            <wp:extent cx="3093085" cy="14859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94" t="757" r="1292" b="80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0F4D49" w14:textId="77777777" w:rsidR="004A530D" w:rsidRDefault="004A530D" w:rsidP="004A530D">
      <w:pPr>
        <w:jc w:val="center"/>
        <w:rPr>
          <w:rFonts w:cs="Arial"/>
          <w:color w:val="FF0000"/>
          <w:sz w:val="44"/>
          <w:szCs w:val="44"/>
        </w:rPr>
      </w:pPr>
    </w:p>
    <w:p w14:paraId="4F0F4D4A" w14:textId="77777777" w:rsidR="004A530D" w:rsidRDefault="004A530D" w:rsidP="004A530D">
      <w:pPr>
        <w:jc w:val="center"/>
        <w:rPr>
          <w:rFonts w:cs="Arial"/>
          <w:color w:val="FF0000"/>
          <w:sz w:val="44"/>
          <w:szCs w:val="44"/>
        </w:rPr>
      </w:pPr>
    </w:p>
    <w:p w14:paraId="4F0F4D4B" w14:textId="77777777" w:rsidR="004A530D" w:rsidRDefault="004A530D" w:rsidP="004A530D">
      <w:pPr>
        <w:jc w:val="center"/>
        <w:rPr>
          <w:rFonts w:cs="Arial"/>
          <w:color w:val="FF0000"/>
          <w:sz w:val="44"/>
          <w:szCs w:val="44"/>
        </w:rPr>
      </w:pPr>
    </w:p>
    <w:p w14:paraId="4F0F4D4C" w14:textId="77777777" w:rsidR="004A530D" w:rsidRDefault="004A530D" w:rsidP="004A530D">
      <w:pPr>
        <w:jc w:val="center"/>
        <w:rPr>
          <w:rFonts w:cs="Arial"/>
          <w:color w:val="FF0000"/>
          <w:sz w:val="44"/>
          <w:szCs w:val="44"/>
        </w:rPr>
      </w:pPr>
    </w:p>
    <w:p w14:paraId="4F0F4D4D" w14:textId="77777777" w:rsidR="004A530D" w:rsidRPr="000A6F5D" w:rsidRDefault="004A530D" w:rsidP="004A530D">
      <w:pPr>
        <w:jc w:val="center"/>
        <w:rPr>
          <w:rFonts w:cs="Arial"/>
          <w:color w:val="000000" w:themeColor="text1"/>
          <w:sz w:val="44"/>
          <w:szCs w:val="44"/>
        </w:rPr>
      </w:pPr>
      <w:r w:rsidRPr="000A6F5D">
        <w:rPr>
          <w:rFonts w:cs="Arial"/>
          <w:color w:val="000000" w:themeColor="text1"/>
          <w:sz w:val="44"/>
          <w:szCs w:val="44"/>
        </w:rPr>
        <w:t>University of Surrey</w:t>
      </w:r>
    </w:p>
    <w:p w14:paraId="4F0F4D4E" w14:textId="71B8F76C" w:rsidR="004A530D" w:rsidRPr="00EA2860" w:rsidRDefault="004A530D" w:rsidP="004A530D">
      <w:pPr>
        <w:jc w:val="center"/>
        <w:rPr>
          <w:rFonts w:cs="Arial"/>
          <w:color w:val="FF0000"/>
          <w:sz w:val="44"/>
          <w:szCs w:val="44"/>
        </w:rPr>
      </w:pPr>
      <w:r w:rsidRPr="00EA2860">
        <w:rPr>
          <w:rFonts w:cs="Arial"/>
          <w:color w:val="FF0000"/>
          <w:sz w:val="44"/>
          <w:szCs w:val="44"/>
        </w:rPr>
        <w:t xml:space="preserve">Faculty </w:t>
      </w:r>
      <w:r w:rsidR="00542572">
        <w:rPr>
          <w:rFonts w:cs="Arial"/>
          <w:color w:val="FF0000"/>
          <w:sz w:val="44"/>
          <w:szCs w:val="44"/>
        </w:rPr>
        <w:t>Name</w:t>
      </w:r>
    </w:p>
    <w:p w14:paraId="4F0F4D4F" w14:textId="37E34E38" w:rsidR="004A530D" w:rsidRPr="00EA2860" w:rsidRDefault="004A530D" w:rsidP="004A530D">
      <w:pPr>
        <w:jc w:val="center"/>
        <w:rPr>
          <w:rFonts w:cs="Arial"/>
          <w:color w:val="FF0000"/>
          <w:sz w:val="44"/>
          <w:szCs w:val="44"/>
        </w:rPr>
      </w:pPr>
      <w:r w:rsidRPr="00EA2860">
        <w:rPr>
          <w:rFonts w:cs="Arial"/>
          <w:color w:val="FF0000"/>
          <w:sz w:val="44"/>
          <w:szCs w:val="44"/>
        </w:rPr>
        <w:t>Department</w:t>
      </w:r>
      <w:r>
        <w:rPr>
          <w:rFonts w:cs="Arial"/>
          <w:color w:val="FF0000"/>
          <w:sz w:val="44"/>
          <w:szCs w:val="44"/>
        </w:rPr>
        <w:t>/</w:t>
      </w:r>
      <w:r w:rsidRPr="00EA2860">
        <w:rPr>
          <w:rFonts w:cs="Arial"/>
          <w:color w:val="FF0000"/>
          <w:sz w:val="44"/>
          <w:szCs w:val="44"/>
        </w:rPr>
        <w:t>School</w:t>
      </w:r>
      <w:r w:rsidR="00542572">
        <w:rPr>
          <w:rFonts w:cs="Arial"/>
          <w:color w:val="FF0000"/>
          <w:sz w:val="44"/>
          <w:szCs w:val="44"/>
        </w:rPr>
        <w:t xml:space="preserve"> Name</w:t>
      </w:r>
    </w:p>
    <w:p w14:paraId="4F0F4D50" w14:textId="77777777" w:rsidR="004A530D" w:rsidRPr="00EA2860" w:rsidRDefault="004A530D" w:rsidP="004A530D">
      <w:pPr>
        <w:rPr>
          <w:rFonts w:cs="Arial"/>
          <w:sz w:val="44"/>
          <w:szCs w:val="44"/>
        </w:rPr>
      </w:pPr>
    </w:p>
    <w:p w14:paraId="4F0F4D51" w14:textId="77777777" w:rsidR="004A530D" w:rsidRDefault="004A530D" w:rsidP="004A530D">
      <w:pPr>
        <w:rPr>
          <w:rFonts w:cs="Arial"/>
          <w:sz w:val="44"/>
          <w:szCs w:val="44"/>
        </w:rPr>
      </w:pPr>
    </w:p>
    <w:p w14:paraId="4F0F4D52" w14:textId="77777777" w:rsidR="0002339A" w:rsidRPr="00EA2860" w:rsidRDefault="0002339A" w:rsidP="004A530D">
      <w:pPr>
        <w:rPr>
          <w:rFonts w:cs="Arial"/>
          <w:sz w:val="44"/>
          <w:szCs w:val="44"/>
        </w:rPr>
      </w:pPr>
    </w:p>
    <w:p w14:paraId="4F0F4D53" w14:textId="096A1445" w:rsidR="004A530D" w:rsidRPr="004A530D" w:rsidRDefault="004A530D" w:rsidP="004A530D">
      <w:pPr>
        <w:jc w:val="center"/>
        <w:rPr>
          <w:rFonts w:cs="Arial"/>
          <w:b/>
          <w:sz w:val="44"/>
          <w:szCs w:val="44"/>
        </w:rPr>
      </w:pPr>
      <w:r w:rsidRPr="003C5CD8">
        <w:rPr>
          <w:rFonts w:cs="Arial"/>
          <w:b/>
          <w:color w:val="FF0000"/>
          <w:sz w:val="44"/>
          <w:szCs w:val="44"/>
        </w:rPr>
        <w:t>PERIODIC ENHANCEMENT</w:t>
      </w:r>
      <w:r w:rsidR="00B95A7F">
        <w:rPr>
          <w:rFonts w:cs="Arial"/>
          <w:b/>
          <w:color w:val="FF0000"/>
          <w:sz w:val="44"/>
          <w:szCs w:val="44"/>
        </w:rPr>
        <w:t xml:space="preserve"> or </w:t>
      </w:r>
      <w:r w:rsidR="003C5CD8" w:rsidRPr="003C5CD8">
        <w:rPr>
          <w:rFonts w:cs="Arial"/>
          <w:b/>
          <w:color w:val="FF0000"/>
          <w:sz w:val="44"/>
          <w:szCs w:val="44"/>
        </w:rPr>
        <w:t>VALIDATION</w:t>
      </w:r>
      <w:r w:rsidRPr="003C5CD8">
        <w:rPr>
          <w:rFonts w:cs="Arial"/>
          <w:b/>
          <w:color w:val="FF0000"/>
          <w:sz w:val="44"/>
          <w:szCs w:val="44"/>
        </w:rPr>
        <w:t xml:space="preserve"> </w:t>
      </w:r>
      <w:r w:rsidRPr="004A530D">
        <w:rPr>
          <w:rFonts w:cs="Arial"/>
          <w:b/>
          <w:sz w:val="44"/>
          <w:szCs w:val="44"/>
        </w:rPr>
        <w:t>PROCESS</w:t>
      </w:r>
    </w:p>
    <w:p w14:paraId="4F0F4D54" w14:textId="66897696" w:rsidR="004A530D" w:rsidRPr="00EA2860" w:rsidRDefault="004A530D" w:rsidP="004A530D">
      <w:pPr>
        <w:jc w:val="center"/>
        <w:rPr>
          <w:rFonts w:cs="Arial"/>
          <w:b/>
          <w:sz w:val="44"/>
          <w:szCs w:val="44"/>
        </w:rPr>
      </w:pPr>
      <w:r>
        <w:rPr>
          <w:rFonts w:cs="Arial"/>
          <w:sz w:val="44"/>
          <w:szCs w:val="44"/>
        </w:rPr>
        <w:t xml:space="preserve">Self-Evaluation </w:t>
      </w:r>
      <w:r w:rsidR="00F0554D">
        <w:rPr>
          <w:rFonts w:cs="Arial"/>
          <w:sz w:val="44"/>
          <w:szCs w:val="44"/>
        </w:rPr>
        <w:t>Narrative</w:t>
      </w:r>
    </w:p>
    <w:p w14:paraId="4F0F4D55" w14:textId="77777777" w:rsidR="004A530D" w:rsidRPr="00EA2860" w:rsidRDefault="004A530D" w:rsidP="004A530D">
      <w:pPr>
        <w:jc w:val="center"/>
        <w:rPr>
          <w:rFonts w:cs="Arial"/>
          <w:sz w:val="44"/>
          <w:szCs w:val="44"/>
        </w:rPr>
      </w:pPr>
    </w:p>
    <w:p w14:paraId="4F0F4D56" w14:textId="77777777" w:rsidR="004A530D" w:rsidRPr="00EA2860" w:rsidRDefault="004A530D" w:rsidP="004A530D">
      <w:pPr>
        <w:jc w:val="center"/>
        <w:rPr>
          <w:rFonts w:cs="Arial"/>
          <w:sz w:val="44"/>
          <w:szCs w:val="44"/>
        </w:rPr>
      </w:pPr>
    </w:p>
    <w:p w14:paraId="4F0F4D57" w14:textId="77777777" w:rsidR="004A530D" w:rsidRPr="00EA2860" w:rsidRDefault="004A530D" w:rsidP="004A530D">
      <w:pPr>
        <w:jc w:val="center"/>
        <w:rPr>
          <w:rFonts w:cs="Arial"/>
          <w:sz w:val="44"/>
          <w:szCs w:val="44"/>
        </w:rPr>
      </w:pPr>
    </w:p>
    <w:p w14:paraId="4F0F4D58" w14:textId="77777777" w:rsidR="004A530D" w:rsidRPr="00EA2860" w:rsidRDefault="004A530D" w:rsidP="004A530D">
      <w:pPr>
        <w:jc w:val="center"/>
        <w:rPr>
          <w:rFonts w:cs="Arial"/>
          <w:sz w:val="44"/>
          <w:szCs w:val="44"/>
        </w:rPr>
      </w:pPr>
    </w:p>
    <w:p w14:paraId="4F0F4D59" w14:textId="77777777" w:rsidR="004A530D" w:rsidRPr="00EA2860" w:rsidRDefault="004A530D" w:rsidP="004A530D">
      <w:pPr>
        <w:jc w:val="center"/>
        <w:rPr>
          <w:rFonts w:cs="Arial"/>
          <w:sz w:val="44"/>
          <w:szCs w:val="44"/>
        </w:rPr>
      </w:pPr>
    </w:p>
    <w:p w14:paraId="4F0F4D5A" w14:textId="77777777" w:rsidR="004A530D" w:rsidRPr="00EA2860" w:rsidRDefault="004A530D" w:rsidP="004A530D">
      <w:pPr>
        <w:jc w:val="center"/>
        <w:rPr>
          <w:rFonts w:cs="Arial"/>
          <w:sz w:val="44"/>
          <w:szCs w:val="44"/>
        </w:rPr>
      </w:pPr>
    </w:p>
    <w:p w14:paraId="4F0F4D5B" w14:textId="77777777" w:rsidR="004A530D" w:rsidRPr="00EA2860" w:rsidRDefault="004A530D" w:rsidP="004A530D">
      <w:pPr>
        <w:jc w:val="center"/>
        <w:rPr>
          <w:rFonts w:cs="Arial"/>
          <w:sz w:val="44"/>
          <w:szCs w:val="44"/>
        </w:rPr>
      </w:pPr>
    </w:p>
    <w:p w14:paraId="4F0F4D5C" w14:textId="77777777" w:rsidR="004A530D" w:rsidRPr="00EA2860" w:rsidRDefault="004A530D" w:rsidP="004A530D">
      <w:pPr>
        <w:jc w:val="center"/>
        <w:rPr>
          <w:rFonts w:cs="Arial"/>
          <w:color w:val="FF0000"/>
          <w:sz w:val="44"/>
          <w:szCs w:val="44"/>
        </w:rPr>
      </w:pPr>
      <w:r w:rsidRPr="00EA2860">
        <w:rPr>
          <w:rFonts w:cs="Arial"/>
          <w:color w:val="FF0000"/>
          <w:sz w:val="44"/>
          <w:szCs w:val="44"/>
        </w:rPr>
        <w:t>Month / Year of production</w:t>
      </w:r>
    </w:p>
    <w:p w14:paraId="4F0F4D5D" w14:textId="77777777" w:rsidR="004A530D" w:rsidRPr="00EA2860" w:rsidRDefault="004A530D" w:rsidP="004A530D">
      <w:pPr>
        <w:jc w:val="center"/>
        <w:rPr>
          <w:rFonts w:cs="Arial"/>
          <w:sz w:val="44"/>
          <w:szCs w:val="44"/>
        </w:rPr>
      </w:pPr>
    </w:p>
    <w:p w14:paraId="4F0F4D5E" w14:textId="77777777" w:rsidR="004A530D" w:rsidRDefault="004A530D" w:rsidP="004A530D">
      <w:pPr>
        <w:pStyle w:val="TOC2"/>
        <w:tabs>
          <w:tab w:val="right" w:leader="dot" w:pos="9016"/>
        </w:tabs>
        <w:ind w:left="0"/>
        <w:rPr>
          <w:rFonts w:cs="Arial"/>
          <w:b/>
          <w:i/>
          <w:sz w:val="24"/>
          <w:szCs w:val="24"/>
        </w:rPr>
      </w:pPr>
    </w:p>
    <w:p w14:paraId="4F0F4D5F" w14:textId="77777777" w:rsidR="004A530D" w:rsidRDefault="004A530D" w:rsidP="004A530D">
      <w:pPr>
        <w:pStyle w:val="TOC2"/>
        <w:tabs>
          <w:tab w:val="right" w:leader="dot" w:pos="9016"/>
        </w:tabs>
        <w:ind w:left="0"/>
        <w:rPr>
          <w:rFonts w:cs="Arial"/>
          <w:b/>
          <w:i/>
          <w:sz w:val="24"/>
          <w:szCs w:val="24"/>
        </w:rPr>
      </w:pPr>
    </w:p>
    <w:p w14:paraId="4F0F4D60" w14:textId="77777777" w:rsidR="004A530D" w:rsidRDefault="004A530D" w:rsidP="004A530D">
      <w:pPr>
        <w:pStyle w:val="TOC2"/>
        <w:tabs>
          <w:tab w:val="right" w:leader="dot" w:pos="9016"/>
        </w:tabs>
        <w:ind w:left="0"/>
        <w:rPr>
          <w:rFonts w:cs="Arial"/>
          <w:b/>
          <w:i/>
          <w:sz w:val="24"/>
          <w:szCs w:val="24"/>
        </w:rPr>
      </w:pPr>
    </w:p>
    <w:p w14:paraId="4F0F4D61" w14:textId="77777777" w:rsidR="004A530D" w:rsidRDefault="004A530D" w:rsidP="004A530D">
      <w:pPr>
        <w:pStyle w:val="TOC2"/>
        <w:tabs>
          <w:tab w:val="right" w:leader="dot" w:pos="9016"/>
        </w:tabs>
        <w:ind w:left="0"/>
        <w:rPr>
          <w:rFonts w:cs="Arial"/>
          <w:b/>
          <w:i/>
          <w:sz w:val="24"/>
          <w:szCs w:val="24"/>
        </w:rPr>
      </w:pPr>
    </w:p>
    <w:p w14:paraId="4F0F4D62" w14:textId="77777777" w:rsidR="004A530D" w:rsidRDefault="004A530D" w:rsidP="004A530D">
      <w:pPr>
        <w:pStyle w:val="TOC2"/>
        <w:tabs>
          <w:tab w:val="right" w:leader="dot" w:pos="9016"/>
        </w:tabs>
        <w:ind w:left="0"/>
        <w:rPr>
          <w:rFonts w:cs="Arial"/>
          <w:b/>
          <w:i/>
          <w:sz w:val="24"/>
          <w:szCs w:val="24"/>
        </w:rPr>
      </w:pPr>
    </w:p>
    <w:p w14:paraId="4F0F4D63" w14:textId="77777777" w:rsidR="004A530D" w:rsidRDefault="004A530D" w:rsidP="004A530D">
      <w:pPr>
        <w:pStyle w:val="TOC2"/>
        <w:tabs>
          <w:tab w:val="right" w:leader="dot" w:pos="9016"/>
        </w:tabs>
        <w:ind w:left="0"/>
        <w:rPr>
          <w:rFonts w:cs="Arial"/>
          <w:b/>
          <w:i/>
          <w:sz w:val="24"/>
          <w:szCs w:val="24"/>
        </w:rPr>
      </w:pPr>
    </w:p>
    <w:p w14:paraId="4F0F4D64" w14:textId="77777777" w:rsidR="00B26A68" w:rsidRDefault="00B26A68"/>
    <w:p w14:paraId="4F0F4D65" w14:textId="77777777" w:rsidR="008415C4" w:rsidRDefault="008415C4"/>
    <w:p w14:paraId="4F0F4D68" w14:textId="06AA211F" w:rsidR="003C5CD8" w:rsidRPr="00AD3072" w:rsidRDefault="00AD3072" w:rsidP="003C5CD8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For </w:t>
      </w:r>
      <w:r w:rsidR="003C5CD8" w:rsidRPr="00AD3072">
        <w:rPr>
          <w:b/>
          <w:color w:val="FF0000"/>
          <w:sz w:val="28"/>
        </w:rPr>
        <w:t>Validation</w:t>
      </w:r>
      <w:r>
        <w:rPr>
          <w:b/>
          <w:color w:val="FF0000"/>
          <w:sz w:val="28"/>
        </w:rPr>
        <w:t>s</w:t>
      </w:r>
    </w:p>
    <w:p w14:paraId="31AD12EF" w14:textId="77777777" w:rsidR="00C34845" w:rsidRDefault="00C34845" w:rsidP="00C34845">
      <w:pPr>
        <w:rPr>
          <w:b/>
          <w:sz w:val="28"/>
        </w:rPr>
      </w:pPr>
    </w:p>
    <w:p w14:paraId="014DFAA7" w14:textId="28E235DF" w:rsidR="00C34845" w:rsidRPr="00A23792" w:rsidRDefault="00C34845" w:rsidP="00C34845">
      <w:pPr>
        <w:rPr>
          <w:u w:val="single"/>
        </w:rPr>
      </w:pPr>
      <w:r w:rsidRPr="00F23FBF">
        <w:rPr>
          <w:u w:val="single"/>
        </w:rPr>
        <w:t>Contextual Information</w:t>
      </w:r>
    </w:p>
    <w:p w14:paraId="66CD15D5" w14:textId="2B091324" w:rsidR="00C34845" w:rsidRDefault="00C34845" w:rsidP="003C5CD8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4845" w14:paraId="3EB5CFE1" w14:textId="77777777" w:rsidTr="00C34845">
        <w:tc>
          <w:tcPr>
            <w:tcW w:w="4508" w:type="dxa"/>
          </w:tcPr>
          <w:p w14:paraId="6ABAC520" w14:textId="629CAE97" w:rsidR="00C34845" w:rsidRDefault="00C34845" w:rsidP="003C5C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Programme and award</w:t>
            </w:r>
          </w:p>
        </w:tc>
        <w:tc>
          <w:tcPr>
            <w:tcW w:w="4508" w:type="dxa"/>
          </w:tcPr>
          <w:p w14:paraId="1A295530" w14:textId="77777777" w:rsidR="00C34845" w:rsidRDefault="00C34845" w:rsidP="003C5CD8">
            <w:pPr>
              <w:rPr>
                <w:b/>
                <w:sz w:val="28"/>
              </w:rPr>
            </w:pPr>
          </w:p>
        </w:tc>
      </w:tr>
      <w:tr w:rsidR="00C34845" w14:paraId="60DC9423" w14:textId="77777777" w:rsidTr="00C34845">
        <w:tc>
          <w:tcPr>
            <w:tcW w:w="4508" w:type="dxa"/>
          </w:tcPr>
          <w:p w14:paraId="5FF4C27A" w14:textId="14F23E7C" w:rsidR="00C34845" w:rsidRDefault="00C34845" w:rsidP="003C5C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</w:p>
        </w:tc>
        <w:tc>
          <w:tcPr>
            <w:tcW w:w="4508" w:type="dxa"/>
          </w:tcPr>
          <w:p w14:paraId="4BD5B70F" w14:textId="77777777" w:rsidR="00C34845" w:rsidRDefault="00C34845" w:rsidP="003C5CD8">
            <w:pPr>
              <w:rPr>
                <w:b/>
                <w:sz w:val="28"/>
              </w:rPr>
            </w:pPr>
          </w:p>
        </w:tc>
      </w:tr>
      <w:tr w:rsidR="00C34845" w14:paraId="38BB50A4" w14:textId="77777777" w:rsidTr="00C34845">
        <w:tc>
          <w:tcPr>
            <w:tcW w:w="4508" w:type="dxa"/>
          </w:tcPr>
          <w:p w14:paraId="092BECD1" w14:textId="7034A459" w:rsidR="00C34845" w:rsidRDefault="00C34845" w:rsidP="003C5C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Mode of study</w:t>
            </w:r>
          </w:p>
        </w:tc>
        <w:tc>
          <w:tcPr>
            <w:tcW w:w="4508" w:type="dxa"/>
          </w:tcPr>
          <w:p w14:paraId="7528C931" w14:textId="77777777" w:rsidR="00C34845" w:rsidRDefault="00C34845" w:rsidP="003C5CD8">
            <w:pPr>
              <w:rPr>
                <w:b/>
                <w:sz w:val="28"/>
              </w:rPr>
            </w:pPr>
          </w:p>
        </w:tc>
      </w:tr>
      <w:tr w:rsidR="00C34845" w14:paraId="42AEF6F2" w14:textId="77777777" w:rsidTr="00C34845">
        <w:tc>
          <w:tcPr>
            <w:tcW w:w="4508" w:type="dxa"/>
          </w:tcPr>
          <w:p w14:paraId="05117687" w14:textId="4D4F8D1B" w:rsidR="00C34845" w:rsidRDefault="00C34845" w:rsidP="003C5C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Programme length</w:t>
            </w:r>
          </w:p>
        </w:tc>
        <w:tc>
          <w:tcPr>
            <w:tcW w:w="4508" w:type="dxa"/>
          </w:tcPr>
          <w:p w14:paraId="09FCCF72" w14:textId="77777777" w:rsidR="00C34845" w:rsidRDefault="00C34845" w:rsidP="003C5CD8">
            <w:pPr>
              <w:rPr>
                <w:b/>
                <w:sz w:val="28"/>
              </w:rPr>
            </w:pPr>
          </w:p>
        </w:tc>
      </w:tr>
      <w:tr w:rsidR="00C34845" w14:paraId="4BA199AC" w14:textId="77777777" w:rsidTr="00C34845">
        <w:tc>
          <w:tcPr>
            <w:tcW w:w="4508" w:type="dxa"/>
          </w:tcPr>
          <w:p w14:paraId="4D447409" w14:textId="4461ACAA" w:rsidR="00C34845" w:rsidRDefault="00C34845" w:rsidP="00C3484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Entry requirements</w:t>
            </w:r>
          </w:p>
        </w:tc>
        <w:tc>
          <w:tcPr>
            <w:tcW w:w="4508" w:type="dxa"/>
          </w:tcPr>
          <w:p w14:paraId="56245A1B" w14:textId="77777777" w:rsidR="00C34845" w:rsidRDefault="00C34845" w:rsidP="00C34845">
            <w:pPr>
              <w:rPr>
                <w:b/>
                <w:sz w:val="28"/>
              </w:rPr>
            </w:pPr>
          </w:p>
        </w:tc>
      </w:tr>
      <w:tr w:rsidR="00C34845" w14:paraId="2DAD5752" w14:textId="77777777" w:rsidTr="00C34845">
        <w:tc>
          <w:tcPr>
            <w:tcW w:w="4508" w:type="dxa"/>
          </w:tcPr>
          <w:p w14:paraId="1191297D" w14:textId="7229BCDD" w:rsidR="00C34845" w:rsidRDefault="00C34845" w:rsidP="00C3484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Projected student numbers</w:t>
            </w:r>
          </w:p>
        </w:tc>
        <w:tc>
          <w:tcPr>
            <w:tcW w:w="4508" w:type="dxa"/>
          </w:tcPr>
          <w:p w14:paraId="08F15743" w14:textId="77777777" w:rsidR="00C34845" w:rsidRDefault="00C34845" w:rsidP="00C34845">
            <w:pPr>
              <w:rPr>
                <w:b/>
                <w:sz w:val="28"/>
              </w:rPr>
            </w:pPr>
          </w:p>
        </w:tc>
      </w:tr>
    </w:tbl>
    <w:p w14:paraId="403E2472" w14:textId="77777777" w:rsidR="00C34845" w:rsidRDefault="00C34845" w:rsidP="003C5CD8">
      <w:pPr>
        <w:rPr>
          <w:b/>
          <w:sz w:val="28"/>
        </w:rPr>
      </w:pPr>
    </w:p>
    <w:p w14:paraId="4F0F4D69" w14:textId="515AE2AD" w:rsidR="003C5CD8" w:rsidRDefault="00C34845" w:rsidP="003C5CD8">
      <w:pPr>
        <w:rPr>
          <w:b/>
          <w:sz w:val="28"/>
        </w:rPr>
      </w:pPr>
      <w:r>
        <w:rPr>
          <w:b/>
          <w:sz w:val="28"/>
        </w:rPr>
        <w:t>Guidance (for academic members of staff</w:t>
      </w:r>
      <w:r w:rsidR="00B016ED">
        <w:rPr>
          <w:b/>
          <w:sz w:val="28"/>
        </w:rPr>
        <w:t xml:space="preserve"> completing the self-evaluation document</w:t>
      </w:r>
      <w:r>
        <w:rPr>
          <w:b/>
          <w:sz w:val="28"/>
        </w:rPr>
        <w:t>)</w:t>
      </w:r>
    </w:p>
    <w:p w14:paraId="67DEFFA0" w14:textId="77777777" w:rsidR="00C34845" w:rsidRPr="003C5CD8" w:rsidRDefault="00C34845" w:rsidP="003C5CD8">
      <w:pPr>
        <w:rPr>
          <w:b/>
          <w:sz w:val="28"/>
        </w:rPr>
      </w:pPr>
    </w:p>
    <w:p w14:paraId="4F0F4D6A" w14:textId="77777777" w:rsidR="003C5CD8" w:rsidRPr="003C5CD8" w:rsidRDefault="003C5CD8" w:rsidP="003C5CD8">
      <w:r>
        <w:t xml:space="preserve">Please use the following guide to complete the self-evaluation document for the validation process. </w:t>
      </w:r>
      <w:proofErr w:type="gramStart"/>
      <w:r>
        <w:t>In order to</w:t>
      </w:r>
      <w:proofErr w:type="gramEnd"/>
      <w:r>
        <w:t xml:space="preserve"> complete this document please use </w:t>
      </w:r>
      <w:r>
        <w:rPr>
          <w:b/>
        </w:rPr>
        <w:t>pre-validation paperwork</w:t>
      </w:r>
      <w:r>
        <w:t xml:space="preserve"> and </w:t>
      </w:r>
      <w:r>
        <w:rPr>
          <w:b/>
        </w:rPr>
        <w:t>initial checks paperwork</w:t>
      </w:r>
      <w:r>
        <w:t>.</w:t>
      </w:r>
    </w:p>
    <w:p w14:paraId="4F0F4D6B" w14:textId="1006DB92" w:rsidR="003C5CD8" w:rsidRDefault="003C5CD8" w:rsidP="003C5CD8">
      <w:pPr>
        <w:rPr>
          <w:b/>
        </w:rPr>
      </w:pPr>
    </w:p>
    <w:p w14:paraId="72223B57" w14:textId="02054678" w:rsidR="0064777D" w:rsidRPr="0064777D" w:rsidRDefault="0064777D" w:rsidP="003C5CD8">
      <w:pPr>
        <w:rPr>
          <w:bCs/>
        </w:rPr>
      </w:pPr>
      <w:r>
        <w:rPr>
          <w:bCs/>
        </w:rPr>
        <w:t xml:space="preserve">The document should be written </w:t>
      </w:r>
      <w:r w:rsidR="00475AF4">
        <w:rPr>
          <w:bCs/>
        </w:rPr>
        <w:t>in a way that is suitable for a non-specialist audience, including students.</w:t>
      </w:r>
    </w:p>
    <w:p w14:paraId="4030179E" w14:textId="77777777" w:rsidR="0064777D" w:rsidRDefault="0064777D" w:rsidP="003C5CD8">
      <w:pPr>
        <w:rPr>
          <w:b/>
        </w:rPr>
      </w:pPr>
    </w:p>
    <w:p w14:paraId="4F0F4D6C" w14:textId="77777777" w:rsidR="003C5CD8" w:rsidRDefault="003C5CD8" w:rsidP="003C5CD8">
      <w:r>
        <w:t>It is recommended that the following headings be used to structure the document:</w:t>
      </w:r>
    </w:p>
    <w:p w14:paraId="4F0F4D6D" w14:textId="64892B12" w:rsidR="00812AE2" w:rsidRDefault="006A36F7" w:rsidP="003C5CD8">
      <w:pPr>
        <w:pStyle w:val="ListParagraph"/>
        <w:numPr>
          <w:ilvl w:val="0"/>
          <w:numId w:val="1"/>
        </w:numPr>
      </w:pPr>
      <w:r>
        <w:t xml:space="preserve">The strategy for </w:t>
      </w:r>
      <w:r w:rsidR="0064150B">
        <w:t>education within the Department/School</w:t>
      </w:r>
    </w:p>
    <w:p w14:paraId="7D462D9F" w14:textId="4AADF76C" w:rsidR="003A43B9" w:rsidRDefault="003A43B9" w:rsidP="003C5CD8">
      <w:pPr>
        <w:pStyle w:val="ListParagraph"/>
        <w:numPr>
          <w:ilvl w:val="0"/>
          <w:numId w:val="1"/>
        </w:numPr>
      </w:pPr>
      <w:r>
        <w:t xml:space="preserve">Why this new programme is being </w:t>
      </w:r>
      <w:r w:rsidR="00867B0C">
        <w:t>developed?</w:t>
      </w:r>
    </w:p>
    <w:p w14:paraId="4F0F4D6E" w14:textId="2E55890A" w:rsidR="003C5CD8" w:rsidRDefault="0064150B" w:rsidP="003C5CD8">
      <w:pPr>
        <w:pStyle w:val="ListParagraph"/>
        <w:numPr>
          <w:ilvl w:val="0"/>
          <w:numId w:val="1"/>
        </w:numPr>
      </w:pPr>
      <w:r>
        <w:t xml:space="preserve">Our approach to </w:t>
      </w:r>
      <w:r w:rsidR="006C65A3">
        <w:t>l</w:t>
      </w:r>
      <w:r w:rsidR="003C5CD8">
        <w:t>earning and teaching</w:t>
      </w:r>
    </w:p>
    <w:p w14:paraId="4F0F4D6F" w14:textId="3960CEE2" w:rsidR="003C5CD8" w:rsidRDefault="006C65A3" w:rsidP="003C5CD8">
      <w:pPr>
        <w:pStyle w:val="ListParagraph"/>
        <w:numPr>
          <w:ilvl w:val="0"/>
          <w:numId w:val="1"/>
        </w:numPr>
      </w:pPr>
      <w:r>
        <w:t>Our approach to a</w:t>
      </w:r>
      <w:r w:rsidR="003C5CD8">
        <w:t>ssessment and feedback</w:t>
      </w:r>
    </w:p>
    <w:p w14:paraId="4F0F4D70" w14:textId="42684398" w:rsidR="003C5CD8" w:rsidRDefault="006C65A3" w:rsidP="003C5CD8">
      <w:pPr>
        <w:pStyle w:val="ListParagraph"/>
        <w:numPr>
          <w:ilvl w:val="0"/>
          <w:numId w:val="1"/>
        </w:numPr>
      </w:pPr>
      <w:r>
        <w:t xml:space="preserve">How we will create a positive </w:t>
      </w:r>
      <w:r w:rsidR="003C5CD8">
        <w:t>experience</w:t>
      </w:r>
      <w:r>
        <w:t xml:space="preserve"> for our students</w:t>
      </w:r>
      <w:r w:rsidR="00205D36">
        <w:t>.</w:t>
      </w:r>
    </w:p>
    <w:p w14:paraId="4F0F4D71" w14:textId="77777777" w:rsidR="003C5CD8" w:rsidRDefault="003C5CD8" w:rsidP="003C5CD8"/>
    <w:p w14:paraId="4F0F4D77" w14:textId="519A4A04" w:rsidR="003C5CD8" w:rsidRDefault="003C5CD8" w:rsidP="003C5CD8">
      <w:r>
        <w:t xml:space="preserve">Ensure that the following </w:t>
      </w:r>
      <w:r w:rsidR="002C2939">
        <w:t xml:space="preserve">questions are </w:t>
      </w:r>
      <w:r>
        <w:t>clear</w:t>
      </w:r>
      <w:r w:rsidR="00C20EE4">
        <w:t>ly addressed</w:t>
      </w:r>
      <w:r>
        <w:t xml:space="preserve"> </w:t>
      </w:r>
      <w:r w:rsidR="00C20EE4">
        <w:t>within the document (you can use these questions as sub-headings</w:t>
      </w:r>
      <w:r w:rsidR="005C74EB">
        <w:t xml:space="preserve"> </w:t>
      </w:r>
      <w:r w:rsidR="00F1346D">
        <w:t>underneath</w:t>
      </w:r>
      <w:r w:rsidR="005C74EB">
        <w:t xml:space="preserve"> the headings above</w:t>
      </w:r>
      <w:r w:rsidR="00C20EE4">
        <w:t>)</w:t>
      </w:r>
      <w:r>
        <w:t>:</w:t>
      </w:r>
    </w:p>
    <w:p w14:paraId="27166315" w14:textId="77777777" w:rsidR="0088766C" w:rsidRDefault="0088766C" w:rsidP="003C5CD8"/>
    <w:p w14:paraId="03A5C1E8" w14:textId="7D19DF93" w:rsidR="004F1533" w:rsidRDefault="004F1533" w:rsidP="003C5CD8">
      <w:pPr>
        <w:pStyle w:val="ListParagraph"/>
        <w:numPr>
          <w:ilvl w:val="0"/>
          <w:numId w:val="3"/>
        </w:numPr>
      </w:pPr>
      <w:r>
        <w:t>Wh</w:t>
      </w:r>
      <w:r w:rsidR="00010881">
        <w:t>y are we developing th</w:t>
      </w:r>
      <w:r w:rsidR="00EB3C07">
        <w:t>e</w:t>
      </w:r>
      <w:r w:rsidR="00010881">
        <w:t xml:space="preserve"> new programme</w:t>
      </w:r>
      <w:r w:rsidR="00EB3C07">
        <w:t>(s)</w:t>
      </w:r>
      <w:r w:rsidR="00010881">
        <w:t xml:space="preserve"> of study?</w:t>
      </w:r>
    </w:p>
    <w:p w14:paraId="64A30A74" w14:textId="0381F8E3" w:rsidR="00C8190F" w:rsidRDefault="0014019E" w:rsidP="003C5CD8">
      <w:pPr>
        <w:pStyle w:val="ListParagraph"/>
        <w:numPr>
          <w:ilvl w:val="0"/>
          <w:numId w:val="3"/>
        </w:numPr>
      </w:pPr>
      <w:r>
        <w:t xml:space="preserve">What will make the programme(s) </w:t>
      </w:r>
      <w:r w:rsidR="00EC1C08">
        <w:t>appealing to students</w:t>
      </w:r>
      <w:r w:rsidR="004068B5">
        <w:t xml:space="preserve"> and applicants</w:t>
      </w:r>
      <w:r w:rsidR="00EC1C08">
        <w:t>?</w:t>
      </w:r>
    </w:p>
    <w:p w14:paraId="3AB06459" w14:textId="54001EE2" w:rsidR="002B033A" w:rsidRDefault="003D0FCA" w:rsidP="003C5CD8">
      <w:pPr>
        <w:pStyle w:val="ListParagraph"/>
        <w:numPr>
          <w:ilvl w:val="0"/>
          <w:numId w:val="3"/>
        </w:numPr>
      </w:pPr>
      <w:r>
        <w:t xml:space="preserve">How does the programme </w:t>
      </w:r>
      <w:r w:rsidR="001300C2">
        <w:t xml:space="preserve">embed </w:t>
      </w:r>
      <w:r>
        <w:t xml:space="preserve">the University’s </w:t>
      </w:r>
      <w:r w:rsidR="001300C2">
        <w:t>Curriculum Framework</w:t>
      </w:r>
      <w:r w:rsidR="00F37386">
        <w:t xml:space="preserve"> themes</w:t>
      </w:r>
      <w:r w:rsidR="007A6D8B">
        <w:t>?</w:t>
      </w:r>
    </w:p>
    <w:p w14:paraId="012C0707" w14:textId="77C07E31" w:rsidR="00F37386" w:rsidRDefault="006C08B5" w:rsidP="00F37386">
      <w:pPr>
        <w:pStyle w:val="ListParagraph"/>
        <w:numPr>
          <w:ilvl w:val="1"/>
          <w:numId w:val="3"/>
        </w:numPr>
      </w:pPr>
      <w:r>
        <w:t xml:space="preserve">Global and cultural </w:t>
      </w:r>
      <w:r w:rsidR="00BE4274">
        <w:t>capabilities</w:t>
      </w:r>
    </w:p>
    <w:p w14:paraId="516FD898" w14:textId="687D21E9" w:rsidR="00B1221C" w:rsidRDefault="00A30CD1" w:rsidP="00F37386">
      <w:pPr>
        <w:pStyle w:val="ListParagraph"/>
        <w:numPr>
          <w:ilvl w:val="1"/>
          <w:numId w:val="3"/>
        </w:numPr>
      </w:pPr>
      <w:r>
        <w:t>Digital capabilities</w:t>
      </w:r>
    </w:p>
    <w:p w14:paraId="238AE7B3" w14:textId="1A736C16" w:rsidR="00A30CD1" w:rsidRDefault="00473A61" w:rsidP="00F37386">
      <w:pPr>
        <w:pStyle w:val="ListParagraph"/>
        <w:numPr>
          <w:ilvl w:val="1"/>
          <w:numId w:val="3"/>
        </w:numPr>
      </w:pPr>
      <w:r>
        <w:t>Employability</w:t>
      </w:r>
    </w:p>
    <w:p w14:paraId="59064FB3" w14:textId="0B472C87" w:rsidR="00473A61" w:rsidRDefault="002638FA" w:rsidP="00F37386">
      <w:pPr>
        <w:pStyle w:val="ListParagraph"/>
        <w:numPr>
          <w:ilvl w:val="1"/>
          <w:numId w:val="3"/>
        </w:numPr>
      </w:pPr>
      <w:r>
        <w:t>Resourcefulness and resilience</w:t>
      </w:r>
    </w:p>
    <w:p w14:paraId="4483F6CF" w14:textId="1D905A46" w:rsidR="002638FA" w:rsidRDefault="007A6D8B" w:rsidP="00F37386">
      <w:pPr>
        <w:pStyle w:val="ListParagraph"/>
        <w:numPr>
          <w:ilvl w:val="1"/>
          <w:numId w:val="3"/>
        </w:numPr>
      </w:pPr>
      <w:r>
        <w:t>Sustainability</w:t>
      </w:r>
    </w:p>
    <w:p w14:paraId="6E3A7D70" w14:textId="5408B5C2" w:rsidR="00EC1C08" w:rsidRPr="009262BC" w:rsidRDefault="00393E99" w:rsidP="009262BC">
      <w:pPr>
        <w:pStyle w:val="CommentText"/>
        <w:numPr>
          <w:ilvl w:val="0"/>
          <w:numId w:val="3"/>
        </w:numPr>
        <w:rPr>
          <w:sz w:val="22"/>
          <w:szCs w:val="22"/>
        </w:rPr>
      </w:pPr>
      <w:r w:rsidRPr="009262BC">
        <w:rPr>
          <w:sz w:val="22"/>
          <w:szCs w:val="22"/>
        </w:rPr>
        <w:t>How will the programme be taught</w:t>
      </w:r>
      <w:r w:rsidR="00140C7F" w:rsidRPr="009262BC">
        <w:rPr>
          <w:sz w:val="22"/>
          <w:szCs w:val="22"/>
        </w:rPr>
        <w:t xml:space="preserve"> and encourage the learning of diverse learners</w:t>
      </w:r>
      <w:r w:rsidR="009262BC">
        <w:rPr>
          <w:sz w:val="22"/>
          <w:szCs w:val="22"/>
        </w:rPr>
        <w:t>?</w:t>
      </w:r>
    </w:p>
    <w:p w14:paraId="1C8DA1EF" w14:textId="45ED429E" w:rsidR="005D138B" w:rsidRDefault="005D138B" w:rsidP="003D0FCA">
      <w:pPr>
        <w:pStyle w:val="ListParagraph"/>
        <w:numPr>
          <w:ilvl w:val="0"/>
          <w:numId w:val="3"/>
        </w:numPr>
      </w:pPr>
      <w:r>
        <w:t>How will the programme be assessed</w:t>
      </w:r>
      <w:r w:rsidR="00347B2B">
        <w:t xml:space="preserve"> and how will this support student learning</w:t>
      </w:r>
      <w:r>
        <w:t>?</w:t>
      </w:r>
    </w:p>
    <w:p w14:paraId="31E4E506" w14:textId="4A2E553E" w:rsidR="002757C9" w:rsidRDefault="002757C9" w:rsidP="002757C9">
      <w:pPr>
        <w:pStyle w:val="ListParagraph"/>
        <w:numPr>
          <w:ilvl w:val="0"/>
          <w:numId w:val="3"/>
        </w:numPr>
      </w:pPr>
      <w:r>
        <w:t xml:space="preserve">Based on </w:t>
      </w:r>
      <w:r w:rsidR="003D6195">
        <w:t xml:space="preserve">anticipated </w:t>
      </w:r>
      <w:r>
        <w:t xml:space="preserve">cohort </w:t>
      </w:r>
      <w:r w:rsidR="003D6195">
        <w:t>make-up</w:t>
      </w:r>
      <w:r>
        <w:t>, how will student prior learning and experiences be accommodated</w:t>
      </w:r>
      <w:r w:rsidR="006D405F">
        <w:t xml:space="preserve"> and util</w:t>
      </w:r>
      <w:r w:rsidR="006C5A3F">
        <w:t>ised</w:t>
      </w:r>
      <w:r>
        <w:t xml:space="preserve"> within the programme</w:t>
      </w:r>
      <w:r w:rsidR="0097077E">
        <w:t xml:space="preserve"> so the learning can be applied and experiences of our students be relevant within their study</w:t>
      </w:r>
      <w:r>
        <w:t>?</w:t>
      </w:r>
    </w:p>
    <w:p w14:paraId="07DAFCD7" w14:textId="288F19D6" w:rsidR="00D003AE" w:rsidRPr="008C6CD3" w:rsidRDefault="004C512F" w:rsidP="00D003AE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</w:rPr>
      </w:pPr>
      <w:r>
        <w:t>What is/are the ‘learning journey/</w:t>
      </w:r>
      <w:proofErr w:type="spellStart"/>
      <w:r>
        <w:t>ies’</w:t>
      </w:r>
      <w:proofErr w:type="spellEnd"/>
      <w:r>
        <w:t xml:space="preserve"> that students can expect as they progress through the programme? </w:t>
      </w:r>
      <w:r w:rsidR="7013C899">
        <w:t xml:space="preserve">(NB, can be considered generally, but also in terms of </w:t>
      </w:r>
      <w:r w:rsidR="48B76B8F">
        <w:t xml:space="preserve">progression </w:t>
      </w:r>
      <w:r w:rsidR="6D5A6242">
        <w:t>in</w:t>
      </w:r>
      <w:r w:rsidR="48B76B8F">
        <w:t xml:space="preserve"> </w:t>
      </w:r>
      <w:r w:rsidR="7013C899">
        <w:t>each of the five pillars)</w:t>
      </w:r>
    </w:p>
    <w:p w14:paraId="184F0AA3" w14:textId="2C67396C" w:rsidR="00F26115" w:rsidRDefault="34BE9FB3" w:rsidP="003C5CD8">
      <w:pPr>
        <w:pStyle w:val="ListParagraph"/>
        <w:numPr>
          <w:ilvl w:val="0"/>
          <w:numId w:val="3"/>
        </w:numPr>
      </w:pPr>
      <w:r>
        <w:lastRenderedPageBreak/>
        <w:t xml:space="preserve">How </w:t>
      </w:r>
      <w:r w:rsidR="00FE0BD0">
        <w:t>will</w:t>
      </w:r>
      <w:r>
        <w:t xml:space="preserve"> learning, teaching and assessment </w:t>
      </w:r>
      <w:r w:rsidR="007F4469">
        <w:t xml:space="preserve">prepare cohorts for where </w:t>
      </w:r>
      <w:r w:rsidR="1AC74F81">
        <w:t xml:space="preserve">you anticipate </w:t>
      </w:r>
      <w:r w:rsidR="007F4469">
        <w:t xml:space="preserve">they are likely to go </w:t>
      </w:r>
      <w:r w:rsidR="00543707">
        <w:t xml:space="preserve">after Surrey? </w:t>
      </w:r>
      <w:r>
        <w:t>(e.g.</w:t>
      </w:r>
      <w:r w:rsidR="00BA2A54">
        <w:t xml:space="preserve"> </w:t>
      </w:r>
      <w:r>
        <w:t xml:space="preserve">authentic assessment translating to </w:t>
      </w:r>
      <w:r w:rsidR="39C226AE">
        <w:t xml:space="preserve">relevant </w:t>
      </w:r>
      <w:r>
        <w:t>‘real-world’ settings)</w:t>
      </w:r>
    </w:p>
    <w:p w14:paraId="4F0F4D7B" w14:textId="1E64B3B6" w:rsidR="003C5CD8" w:rsidRDefault="00F37386" w:rsidP="003C5CD8">
      <w:pPr>
        <w:pStyle w:val="ListParagraph"/>
        <w:numPr>
          <w:ilvl w:val="0"/>
          <w:numId w:val="3"/>
        </w:numPr>
      </w:pPr>
      <w:r>
        <w:t xml:space="preserve">What is innovative about the design </w:t>
      </w:r>
      <w:r w:rsidR="00D0434D">
        <w:t xml:space="preserve">and assessment </w:t>
      </w:r>
      <w:r>
        <w:t>of the programme?</w:t>
      </w:r>
    </w:p>
    <w:p w14:paraId="5890E6B8" w14:textId="3514E84B" w:rsidR="00C34845" w:rsidRDefault="00347B2B" w:rsidP="00D0434D">
      <w:pPr>
        <w:pStyle w:val="ListParagraph"/>
        <w:numPr>
          <w:ilvl w:val="0"/>
          <w:numId w:val="3"/>
        </w:numPr>
      </w:pPr>
      <w:r>
        <w:t xml:space="preserve">How will students be involved in </w:t>
      </w:r>
      <w:r w:rsidR="00CC182C">
        <w:t>the</w:t>
      </w:r>
      <w:r w:rsidR="006C5A3F">
        <w:t xml:space="preserve"> evolution </w:t>
      </w:r>
      <w:r w:rsidR="00CC182C">
        <w:t>of the programme</w:t>
      </w:r>
      <w:r w:rsidR="00205D36">
        <w:t xml:space="preserve"> </w:t>
      </w:r>
      <w:r w:rsidR="000550D6">
        <w:t>using</w:t>
      </w:r>
      <w:r w:rsidR="00205D36">
        <w:t xml:space="preserve"> continuous feedback and discussion</w:t>
      </w:r>
      <w:r w:rsidR="00CC182C">
        <w:t>?</w:t>
      </w:r>
    </w:p>
    <w:p w14:paraId="7E205CAF" w14:textId="6355DB30" w:rsidR="000B11C9" w:rsidRDefault="000B11C9" w:rsidP="000B11C9"/>
    <w:p w14:paraId="6FC6AC7B" w14:textId="33D3E80A" w:rsidR="000B11C9" w:rsidRDefault="000B11C9" w:rsidP="000B11C9"/>
    <w:p w14:paraId="63799D20" w14:textId="77777777" w:rsidR="000B11C9" w:rsidRPr="00D0434D" w:rsidRDefault="000B11C9" w:rsidP="000B11C9"/>
    <w:p w14:paraId="41C170E5" w14:textId="77777777" w:rsidR="000B11C9" w:rsidRDefault="000B11C9">
      <w:pPr>
        <w:rPr>
          <w:b/>
          <w:sz w:val="28"/>
        </w:rPr>
        <w:sectPr w:rsidR="000B11C9" w:rsidSect="00334D24">
          <w:footerReference w:type="defaul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A730D06" w14:textId="0764D163" w:rsidR="001732AF" w:rsidRDefault="001732AF">
      <w:pPr>
        <w:rPr>
          <w:b/>
          <w:sz w:val="28"/>
        </w:rPr>
      </w:pPr>
    </w:p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992"/>
        <w:gridCol w:w="1134"/>
        <w:gridCol w:w="1701"/>
        <w:gridCol w:w="2268"/>
        <w:gridCol w:w="1701"/>
        <w:gridCol w:w="1701"/>
        <w:gridCol w:w="2126"/>
      </w:tblGrid>
      <w:tr w:rsidR="000B11C9" w14:paraId="07693C39" w14:textId="77777777" w:rsidTr="006E026A">
        <w:tc>
          <w:tcPr>
            <w:tcW w:w="6096" w:type="dxa"/>
            <w:gridSpan w:val="4"/>
            <w:vAlign w:val="center"/>
          </w:tcPr>
          <w:p w14:paraId="6462C48D" w14:textId="71B207C6" w:rsidR="005E4E8B" w:rsidRPr="006E026A" w:rsidRDefault="005E4E8B" w:rsidP="005E4E8B">
            <w:pPr>
              <w:rPr>
                <w:rFonts w:cs="Arial"/>
                <w:b/>
                <w:sz w:val="28"/>
              </w:rPr>
            </w:pPr>
            <w:r w:rsidRPr="006E026A">
              <w:rPr>
                <w:rFonts w:cs="Arial"/>
                <w:b/>
                <w:bCs/>
                <w:color w:val="000000"/>
              </w:rPr>
              <w:t>Surrey Curriculum Framework  attributes</w:t>
            </w:r>
          </w:p>
        </w:tc>
        <w:tc>
          <w:tcPr>
            <w:tcW w:w="1701" w:type="dxa"/>
            <w:vAlign w:val="center"/>
          </w:tcPr>
          <w:p w14:paraId="3C1B32A9" w14:textId="2FBE90FE" w:rsidR="005E4E8B" w:rsidRPr="006E026A" w:rsidRDefault="005E4E8B" w:rsidP="00222633">
            <w:pPr>
              <w:jc w:val="center"/>
              <w:rPr>
                <w:rFonts w:cs="Arial"/>
                <w:b/>
                <w:sz w:val="28"/>
              </w:rPr>
            </w:pPr>
            <w:r w:rsidRPr="006E026A">
              <w:rPr>
                <w:rFonts w:cs="Arial"/>
                <w:b/>
                <w:bCs/>
                <w:color w:val="000000"/>
              </w:rPr>
              <w:t>Employability</w:t>
            </w:r>
          </w:p>
        </w:tc>
        <w:tc>
          <w:tcPr>
            <w:tcW w:w="2268" w:type="dxa"/>
            <w:vAlign w:val="center"/>
          </w:tcPr>
          <w:p w14:paraId="7A734446" w14:textId="3CCD3491" w:rsidR="005E4E8B" w:rsidRPr="006E026A" w:rsidRDefault="005E4E8B" w:rsidP="00222633">
            <w:pPr>
              <w:jc w:val="center"/>
              <w:rPr>
                <w:rFonts w:cs="Arial"/>
                <w:b/>
                <w:sz w:val="28"/>
              </w:rPr>
            </w:pPr>
            <w:r w:rsidRPr="006E026A">
              <w:rPr>
                <w:rFonts w:cs="Arial"/>
                <w:b/>
                <w:bCs/>
                <w:color w:val="000000"/>
              </w:rPr>
              <w:t>Global and cultural capabilities</w:t>
            </w:r>
          </w:p>
        </w:tc>
        <w:tc>
          <w:tcPr>
            <w:tcW w:w="1701" w:type="dxa"/>
            <w:vAlign w:val="center"/>
          </w:tcPr>
          <w:p w14:paraId="330F2B30" w14:textId="276685C7" w:rsidR="005E4E8B" w:rsidRPr="006E026A" w:rsidRDefault="005E4E8B" w:rsidP="00222633">
            <w:pPr>
              <w:jc w:val="center"/>
              <w:rPr>
                <w:rFonts w:cs="Arial"/>
                <w:b/>
                <w:sz w:val="28"/>
              </w:rPr>
            </w:pPr>
            <w:r w:rsidRPr="006E026A">
              <w:rPr>
                <w:rFonts w:cs="Arial"/>
                <w:b/>
                <w:bCs/>
                <w:color w:val="000000"/>
              </w:rPr>
              <w:t>Digital capabilities</w:t>
            </w:r>
          </w:p>
        </w:tc>
        <w:tc>
          <w:tcPr>
            <w:tcW w:w="1701" w:type="dxa"/>
            <w:vAlign w:val="center"/>
          </w:tcPr>
          <w:p w14:paraId="67F8B0B8" w14:textId="2326FABD" w:rsidR="005E4E8B" w:rsidRPr="006E026A" w:rsidRDefault="005E4E8B" w:rsidP="00222633">
            <w:pPr>
              <w:jc w:val="center"/>
              <w:rPr>
                <w:rFonts w:cs="Arial"/>
                <w:b/>
                <w:sz w:val="28"/>
              </w:rPr>
            </w:pPr>
            <w:r w:rsidRPr="006E026A">
              <w:rPr>
                <w:rFonts w:cs="Arial"/>
                <w:b/>
                <w:bCs/>
                <w:color w:val="000000"/>
              </w:rPr>
              <w:t>Sustainability</w:t>
            </w:r>
          </w:p>
        </w:tc>
        <w:tc>
          <w:tcPr>
            <w:tcW w:w="2126" w:type="dxa"/>
            <w:vAlign w:val="center"/>
          </w:tcPr>
          <w:p w14:paraId="4AA06C58" w14:textId="296DD72A" w:rsidR="005E4E8B" w:rsidRPr="006E026A" w:rsidRDefault="005E4E8B" w:rsidP="00222633">
            <w:pPr>
              <w:jc w:val="center"/>
              <w:rPr>
                <w:rFonts w:cs="Arial"/>
                <w:b/>
                <w:sz w:val="28"/>
              </w:rPr>
            </w:pPr>
            <w:r w:rsidRPr="006E026A">
              <w:rPr>
                <w:rFonts w:cs="Arial"/>
                <w:b/>
                <w:bCs/>
                <w:color w:val="000000"/>
              </w:rPr>
              <w:t>Resourcefulness and resilience</w:t>
            </w:r>
          </w:p>
        </w:tc>
      </w:tr>
      <w:tr w:rsidR="006E026A" w14:paraId="715F95E0" w14:textId="77777777" w:rsidTr="00222633">
        <w:tc>
          <w:tcPr>
            <w:tcW w:w="3119" w:type="dxa"/>
            <w:vAlign w:val="center"/>
          </w:tcPr>
          <w:p w14:paraId="6B37F86C" w14:textId="69E4CB95" w:rsidR="00F2251C" w:rsidRPr="004B1CB1" w:rsidRDefault="00F2251C" w:rsidP="00F2251C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</w:rPr>
              <w:t>M</w:t>
            </w:r>
            <w:r w:rsidR="004B1CB1" w:rsidRPr="004B1CB1">
              <w:rPr>
                <w:rFonts w:cs="Arial"/>
              </w:rPr>
              <w:t>odule title</w:t>
            </w:r>
          </w:p>
        </w:tc>
        <w:tc>
          <w:tcPr>
            <w:tcW w:w="851" w:type="dxa"/>
            <w:vAlign w:val="center"/>
          </w:tcPr>
          <w:p w14:paraId="5D423D65" w14:textId="415BAFED" w:rsidR="00F2251C" w:rsidRPr="004B1CB1" w:rsidRDefault="00F2251C" w:rsidP="00F2251C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</w:rPr>
              <w:t xml:space="preserve">Level </w:t>
            </w:r>
          </w:p>
        </w:tc>
        <w:tc>
          <w:tcPr>
            <w:tcW w:w="992" w:type="dxa"/>
            <w:vAlign w:val="center"/>
          </w:tcPr>
          <w:p w14:paraId="513A36C3" w14:textId="7578FE7F" w:rsidR="00F2251C" w:rsidRPr="004B1CB1" w:rsidRDefault="00F2251C" w:rsidP="00F2251C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</w:rPr>
              <w:t>Credits</w:t>
            </w:r>
          </w:p>
        </w:tc>
        <w:tc>
          <w:tcPr>
            <w:tcW w:w="1134" w:type="dxa"/>
            <w:vAlign w:val="center"/>
          </w:tcPr>
          <w:p w14:paraId="4153C655" w14:textId="3B315674" w:rsidR="00F2251C" w:rsidRPr="004B1CB1" w:rsidRDefault="00F2251C" w:rsidP="00F2251C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</w:rPr>
              <w:t>Comp/ Core/ Optional</w:t>
            </w:r>
          </w:p>
        </w:tc>
        <w:tc>
          <w:tcPr>
            <w:tcW w:w="1701" w:type="dxa"/>
            <w:vAlign w:val="center"/>
          </w:tcPr>
          <w:p w14:paraId="45EC8F82" w14:textId="4683C799" w:rsidR="00F2251C" w:rsidRPr="004B1CB1" w:rsidRDefault="00F2251C" w:rsidP="00F2251C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  <w:i/>
                <w:iCs/>
                <w:color w:val="000000"/>
              </w:rPr>
              <w:t xml:space="preserve">Professionally focused learning that nurtures career ready graduates </w:t>
            </w:r>
            <w:r w:rsidRPr="004B1CB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F4A45E5" w14:textId="488D04DC" w:rsidR="00F2251C" w:rsidRPr="004B1CB1" w:rsidRDefault="00F2251C" w:rsidP="00F2251C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  <w:i/>
                <w:iCs/>
                <w:color w:val="000000"/>
              </w:rPr>
              <w:t xml:space="preserve">A diverse international and cultural environment at the heart of the learning experience  </w:t>
            </w:r>
          </w:p>
        </w:tc>
        <w:tc>
          <w:tcPr>
            <w:tcW w:w="1701" w:type="dxa"/>
            <w:vAlign w:val="center"/>
          </w:tcPr>
          <w:p w14:paraId="7F682998" w14:textId="65004250" w:rsidR="00F2251C" w:rsidRPr="004B1CB1" w:rsidRDefault="00F2251C" w:rsidP="00F2251C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  <w:i/>
                <w:iCs/>
                <w:color w:val="000000"/>
              </w:rPr>
              <w:t xml:space="preserve">Contribute to a global, networked digital society  </w:t>
            </w:r>
          </w:p>
        </w:tc>
        <w:tc>
          <w:tcPr>
            <w:tcW w:w="1701" w:type="dxa"/>
            <w:vAlign w:val="center"/>
          </w:tcPr>
          <w:p w14:paraId="5A10B064" w14:textId="55FCE176" w:rsidR="00F2251C" w:rsidRPr="004B1CB1" w:rsidRDefault="00F2251C" w:rsidP="00F2251C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  <w:i/>
                <w:iCs/>
                <w:color w:val="000000"/>
              </w:rPr>
              <w:t xml:space="preserve">Unique opportunities to develop as a future leader in sustainable thinking </w:t>
            </w:r>
            <w:r w:rsidRPr="004B1CB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D4BD60D" w14:textId="61624302" w:rsidR="00F2251C" w:rsidRPr="004B1CB1" w:rsidRDefault="00F2251C" w:rsidP="00F2251C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  <w:i/>
                <w:iCs/>
                <w:color w:val="000000"/>
              </w:rPr>
              <w:t xml:space="preserve">Supported development to become an independent and resourceful learner  </w:t>
            </w:r>
          </w:p>
        </w:tc>
      </w:tr>
      <w:tr w:rsidR="00222633" w14:paraId="458FE28C" w14:textId="77777777" w:rsidTr="00222633">
        <w:tc>
          <w:tcPr>
            <w:tcW w:w="3119" w:type="dxa"/>
          </w:tcPr>
          <w:p w14:paraId="7B059474" w14:textId="2E6EB0B1" w:rsidR="00640F1E" w:rsidRPr="008F41DB" w:rsidRDefault="00885F44">
            <w:pPr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Title 1</w:t>
            </w:r>
          </w:p>
        </w:tc>
        <w:tc>
          <w:tcPr>
            <w:tcW w:w="851" w:type="dxa"/>
          </w:tcPr>
          <w:p w14:paraId="201D1D81" w14:textId="2B6AD090" w:rsidR="00640F1E" w:rsidRPr="008F41DB" w:rsidRDefault="00412B76" w:rsidP="00D466E9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4</w:t>
            </w:r>
          </w:p>
        </w:tc>
        <w:tc>
          <w:tcPr>
            <w:tcW w:w="992" w:type="dxa"/>
          </w:tcPr>
          <w:p w14:paraId="18019EFB" w14:textId="019061A3" w:rsidR="00640F1E" w:rsidRPr="008F41DB" w:rsidRDefault="00885F44" w:rsidP="00D466E9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15</w:t>
            </w:r>
          </w:p>
        </w:tc>
        <w:tc>
          <w:tcPr>
            <w:tcW w:w="1134" w:type="dxa"/>
          </w:tcPr>
          <w:p w14:paraId="113CB0BE" w14:textId="4853EF67" w:rsidR="00640F1E" w:rsidRPr="008F41DB" w:rsidRDefault="00885F44" w:rsidP="00D466E9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Core</w:t>
            </w:r>
          </w:p>
        </w:tc>
        <w:tc>
          <w:tcPr>
            <w:tcW w:w="1701" w:type="dxa"/>
          </w:tcPr>
          <w:p w14:paraId="60552D48" w14:textId="7A28768C" w:rsidR="00640F1E" w:rsidRPr="00DE572B" w:rsidRDefault="008F41DB" w:rsidP="00D466E9">
            <w:pPr>
              <w:jc w:val="center"/>
              <w:rPr>
                <w:rFonts w:ascii="Wingdings 2" w:hAnsi="Wingdings 2" w:cs="Arial"/>
                <w:b/>
                <w:bCs/>
                <w:color w:val="FF0000"/>
              </w:rPr>
            </w:pPr>
            <w:r w:rsidRPr="00DE572B">
              <w:rPr>
                <w:rFonts w:ascii="Wingdings 2" w:hAnsi="Wingdings 2" w:cs="Arial"/>
                <w:b/>
                <w:bCs/>
                <w:color w:val="FF0000"/>
              </w:rPr>
              <w:t>P</w:t>
            </w:r>
          </w:p>
        </w:tc>
        <w:tc>
          <w:tcPr>
            <w:tcW w:w="2268" w:type="dxa"/>
          </w:tcPr>
          <w:p w14:paraId="3EB70F34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14:paraId="0FCF14E3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14:paraId="1660F786" w14:textId="7A8CE007" w:rsidR="00640F1E" w:rsidRPr="00DE572B" w:rsidRDefault="008F41DB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DE572B">
              <w:rPr>
                <w:rFonts w:ascii="Wingdings 2" w:hAnsi="Wingdings 2" w:cs="Arial"/>
                <w:b/>
                <w:bCs/>
                <w:color w:val="FF0000"/>
              </w:rPr>
              <w:t>P</w:t>
            </w:r>
          </w:p>
        </w:tc>
        <w:tc>
          <w:tcPr>
            <w:tcW w:w="2126" w:type="dxa"/>
          </w:tcPr>
          <w:p w14:paraId="210485DB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  <w:tr w:rsidR="00222633" w14:paraId="7EB86FDB" w14:textId="77777777" w:rsidTr="00222633">
        <w:tc>
          <w:tcPr>
            <w:tcW w:w="3119" w:type="dxa"/>
          </w:tcPr>
          <w:p w14:paraId="3BF2F358" w14:textId="4A92A81E" w:rsidR="00640F1E" w:rsidRPr="008F41DB" w:rsidRDefault="00885F44">
            <w:pPr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Title 2</w:t>
            </w:r>
          </w:p>
        </w:tc>
        <w:tc>
          <w:tcPr>
            <w:tcW w:w="851" w:type="dxa"/>
          </w:tcPr>
          <w:p w14:paraId="726E52AE" w14:textId="353EF0E0" w:rsidR="00640F1E" w:rsidRPr="008F41DB" w:rsidRDefault="00412B76" w:rsidP="00D466E9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5</w:t>
            </w:r>
          </w:p>
        </w:tc>
        <w:tc>
          <w:tcPr>
            <w:tcW w:w="992" w:type="dxa"/>
          </w:tcPr>
          <w:p w14:paraId="0D66C3A4" w14:textId="2BB35D18" w:rsidR="00640F1E" w:rsidRPr="008F41DB" w:rsidRDefault="00885F44" w:rsidP="00D466E9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30</w:t>
            </w:r>
          </w:p>
        </w:tc>
        <w:tc>
          <w:tcPr>
            <w:tcW w:w="1134" w:type="dxa"/>
          </w:tcPr>
          <w:p w14:paraId="3A6C29BE" w14:textId="43DABE14" w:rsidR="00640F1E" w:rsidRPr="008F41DB" w:rsidRDefault="00885F44" w:rsidP="00D466E9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Comp</w:t>
            </w:r>
          </w:p>
        </w:tc>
        <w:tc>
          <w:tcPr>
            <w:tcW w:w="1701" w:type="dxa"/>
          </w:tcPr>
          <w:p w14:paraId="628A3C95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14:paraId="6C4302CF" w14:textId="2BD8B6C6" w:rsidR="00640F1E" w:rsidRPr="00DE572B" w:rsidRDefault="008F41DB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DE572B">
              <w:rPr>
                <w:rFonts w:ascii="Wingdings 2" w:hAnsi="Wingdings 2" w:cs="Arial"/>
                <w:b/>
                <w:bCs/>
                <w:color w:val="FF0000"/>
              </w:rPr>
              <w:t>P</w:t>
            </w:r>
          </w:p>
        </w:tc>
        <w:tc>
          <w:tcPr>
            <w:tcW w:w="1701" w:type="dxa"/>
          </w:tcPr>
          <w:p w14:paraId="61CFA181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14:paraId="7573B7B0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126" w:type="dxa"/>
          </w:tcPr>
          <w:p w14:paraId="735AD55E" w14:textId="097B53A6" w:rsidR="00640F1E" w:rsidRPr="00DE572B" w:rsidRDefault="008F41DB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DE572B">
              <w:rPr>
                <w:rFonts w:ascii="Wingdings 2" w:hAnsi="Wingdings 2" w:cs="Arial"/>
                <w:b/>
                <w:bCs/>
                <w:color w:val="FF0000"/>
              </w:rPr>
              <w:t>P</w:t>
            </w:r>
          </w:p>
        </w:tc>
      </w:tr>
      <w:tr w:rsidR="00222633" w14:paraId="0F309A6A" w14:textId="77777777" w:rsidTr="00222633">
        <w:tc>
          <w:tcPr>
            <w:tcW w:w="3119" w:type="dxa"/>
          </w:tcPr>
          <w:p w14:paraId="04A81661" w14:textId="2CFF17FE" w:rsidR="00640F1E" w:rsidRPr="008F41DB" w:rsidRDefault="00885F44">
            <w:pPr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Title 3</w:t>
            </w:r>
          </w:p>
        </w:tc>
        <w:tc>
          <w:tcPr>
            <w:tcW w:w="851" w:type="dxa"/>
          </w:tcPr>
          <w:p w14:paraId="3F6F376B" w14:textId="338E28BE" w:rsidR="00640F1E" w:rsidRPr="008F41DB" w:rsidRDefault="00412B76" w:rsidP="00D466E9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6</w:t>
            </w:r>
          </w:p>
        </w:tc>
        <w:tc>
          <w:tcPr>
            <w:tcW w:w="992" w:type="dxa"/>
          </w:tcPr>
          <w:p w14:paraId="28ADD5D8" w14:textId="7FE4FA49" w:rsidR="00640F1E" w:rsidRPr="008F41DB" w:rsidRDefault="00885F44" w:rsidP="00D466E9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45</w:t>
            </w:r>
          </w:p>
        </w:tc>
        <w:tc>
          <w:tcPr>
            <w:tcW w:w="1134" w:type="dxa"/>
          </w:tcPr>
          <w:p w14:paraId="2FF18E5F" w14:textId="1D289FDC" w:rsidR="00640F1E" w:rsidRPr="008F41DB" w:rsidRDefault="00885F44" w:rsidP="00D466E9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Optional</w:t>
            </w:r>
          </w:p>
        </w:tc>
        <w:tc>
          <w:tcPr>
            <w:tcW w:w="1701" w:type="dxa"/>
          </w:tcPr>
          <w:p w14:paraId="60EF9040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14:paraId="617DDADD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14:paraId="3442348A" w14:textId="33E886EC" w:rsidR="00640F1E" w:rsidRPr="00DE572B" w:rsidRDefault="008F41DB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DE572B">
              <w:rPr>
                <w:rFonts w:ascii="Wingdings 2" w:hAnsi="Wingdings 2" w:cs="Arial"/>
                <w:b/>
                <w:bCs/>
                <w:color w:val="FF0000"/>
              </w:rPr>
              <w:t>P</w:t>
            </w:r>
          </w:p>
        </w:tc>
        <w:tc>
          <w:tcPr>
            <w:tcW w:w="1701" w:type="dxa"/>
          </w:tcPr>
          <w:p w14:paraId="6AE66D51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126" w:type="dxa"/>
          </w:tcPr>
          <w:p w14:paraId="24FCBECE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  <w:tr w:rsidR="00222633" w14:paraId="0B11F258" w14:textId="77777777" w:rsidTr="00222633">
        <w:tc>
          <w:tcPr>
            <w:tcW w:w="3119" w:type="dxa"/>
          </w:tcPr>
          <w:p w14:paraId="56A0831D" w14:textId="07E5227B" w:rsidR="00640F1E" w:rsidRPr="008F41DB" w:rsidRDefault="00885F44">
            <w:pPr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Title 4</w:t>
            </w:r>
          </w:p>
        </w:tc>
        <w:tc>
          <w:tcPr>
            <w:tcW w:w="851" w:type="dxa"/>
          </w:tcPr>
          <w:p w14:paraId="66D2C89F" w14:textId="779EA1F6" w:rsidR="00640F1E" w:rsidRPr="008F41DB" w:rsidRDefault="00885F44" w:rsidP="00D466E9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M</w:t>
            </w:r>
          </w:p>
        </w:tc>
        <w:tc>
          <w:tcPr>
            <w:tcW w:w="992" w:type="dxa"/>
          </w:tcPr>
          <w:p w14:paraId="3F677AD7" w14:textId="7D329C4B" w:rsidR="00640F1E" w:rsidRPr="008F41DB" w:rsidRDefault="00885F44" w:rsidP="00D466E9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60</w:t>
            </w:r>
          </w:p>
        </w:tc>
        <w:tc>
          <w:tcPr>
            <w:tcW w:w="1134" w:type="dxa"/>
          </w:tcPr>
          <w:p w14:paraId="7FE06657" w14:textId="3053E298" w:rsidR="00640F1E" w:rsidRPr="008F41DB" w:rsidRDefault="00640F1E" w:rsidP="00D466E9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701" w:type="dxa"/>
          </w:tcPr>
          <w:p w14:paraId="5EC30872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14:paraId="7B27EC88" w14:textId="5B44B862" w:rsidR="00640F1E" w:rsidRPr="00DE572B" w:rsidRDefault="008F41DB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DE572B">
              <w:rPr>
                <w:rFonts w:ascii="Wingdings 2" w:hAnsi="Wingdings 2" w:cs="Arial"/>
                <w:b/>
                <w:bCs/>
                <w:color w:val="FF0000"/>
              </w:rPr>
              <w:t>P</w:t>
            </w:r>
          </w:p>
        </w:tc>
        <w:tc>
          <w:tcPr>
            <w:tcW w:w="1701" w:type="dxa"/>
          </w:tcPr>
          <w:p w14:paraId="45AA058E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14:paraId="26A40502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126" w:type="dxa"/>
          </w:tcPr>
          <w:p w14:paraId="7D60F131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  <w:tr w:rsidR="00222633" w14:paraId="66C844DB" w14:textId="77777777" w:rsidTr="00222633">
        <w:tc>
          <w:tcPr>
            <w:tcW w:w="3119" w:type="dxa"/>
          </w:tcPr>
          <w:p w14:paraId="4A8AD217" w14:textId="77777777" w:rsidR="00640F1E" w:rsidRPr="007A21AA" w:rsidRDefault="00640F1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AAA9811" w14:textId="77777777" w:rsidR="00640F1E" w:rsidRPr="007A21AA" w:rsidRDefault="00640F1E" w:rsidP="00D466E9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</w:tcPr>
          <w:p w14:paraId="0D98AA9B" w14:textId="77777777" w:rsidR="00640F1E" w:rsidRPr="007A21AA" w:rsidRDefault="00640F1E" w:rsidP="00D466E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34D5BB66" w14:textId="77777777" w:rsidR="00640F1E" w:rsidRPr="007A21AA" w:rsidRDefault="00640F1E" w:rsidP="00D466E9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6830FA6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268" w:type="dxa"/>
          </w:tcPr>
          <w:p w14:paraId="6CFC13BE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1D8E41F5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75851710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</w:tcPr>
          <w:p w14:paraId="0DD2B076" w14:textId="77777777" w:rsidR="00640F1E" w:rsidRPr="00DE572B" w:rsidRDefault="00640F1E" w:rsidP="00D466E9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222633" w14:paraId="671C03D3" w14:textId="77777777" w:rsidTr="00222633">
        <w:tc>
          <w:tcPr>
            <w:tcW w:w="3119" w:type="dxa"/>
          </w:tcPr>
          <w:p w14:paraId="2C0662EC" w14:textId="77777777" w:rsidR="00640F1E" w:rsidRPr="007A21AA" w:rsidRDefault="00640F1E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C0DB7A7" w14:textId="77777777" w:rsidR="00640F1E" w:rsidRPr="007A21AA" w:rsidRDefault="00640F1E" w:rsidP="00D466E9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</w:tcPr>
          <w:p w14:paraId="054B32D3" w14:textId="77777777" w:rsidR="00640F1E" w:rsidRPr="007A21AA" w:rsidRDefault="00640F1E" w:rsidP="00D466E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30E98220" w14:textId="77777777" w:rsidR="00640F1E" w:rsidRPr="007A21AA" w:rsidRDefault="00640F1E" w:rsidP="00D466E9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931C551" w14:textId="77777777" w:rsidR="00640F1E" w:rsidRPr="007A21AA" w:rsidRDefault="00640F1E" w:rsidP="00D466E9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556B7709" w14:textId="77777777" w:rsidR="00640F1E" w:rsidRPr="007A21AA" w:rsidRDefault="00640F1E" w:rsidP="00D466E9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16C28078" w14:textId="77777777" w:rsidR="00640F1E" w:rsidRPr="007A21AA" w:rsidRDefault="00640F1E" w:rsidP="00D466E9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EC73A29" w14:textId="77777777" w:rsidR="00640F1E" w:rsidRPr="007A21AA" w:rsidRDefault="00640F1E" w:rsidP="00D466E9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7C0F0411" w14:textId="77777777" w:rsidR="00640F1E" w:rsidRPr="007A21AA" w:rsidRDefault="00640F1E" w:rsidP="00D466E9">
            <w:pPr>
              <w:jc w:val="center"/>
              <w:rPr>
                <w:rFonts w:cs="Arial"/>
              </w:rPr>
            </w:pPr>
          </w:p>
        </w:tc>
      </w:tr>
    </w:tbl>
    <w:p w14:paraId="06AE6880" w14:textId="77777777" w:rsidR="008E4A10" w:rsidRDefault="008E4A10">
      <w:pPr>
        <w:rPr>
          <w:b/>
          <w:sz w:val="28"/>
        </w:rPr>
      </w:pPr>
    </w:p>
    <w:p w14:paraId="4D8C7EE8" w14:textId="77777777" w:rsidR="008E4A10" w:rsidRDefault="008E4A10">
      <w:pPr>
        <w:rPr>
          <w:b/>
          <w:sz w:val="28"/>
        </w:rPr>
      </w:pPr>
    </w:p>
    <w:p w14:paraId="2BA5453F" w14:textId="77777777" w:rsidR="008E4A10" w:rsidRDefault="008E4A10">
      <w:pPr>
        <w:rPr>
          <w:b/>
          <w:sz w:val="28"/>
        </w:rPr>
      </w:pPr>
    </w:p>
    <w:p w14:paraId="00B33122" w14:textId="77777777" w:rsidR="008E4A10" w:rsidRDefault="008E4A10">
      <w:pPr>
        <w:rPr>
          <w:b/>
          <w:sz w:val="28"/>
        </w:rPr>
      </w:pPr>
    </w:p>
    <w:p w14:paraId="3D07119C" w14:textId="77777777" w:rsidR="008E4A10" w:rsidRDefault="008E4A10">
      <w:pPr>
        <w:rPr>
          <w:b/>
          <w:sz w:val="28"/>
        </w:rPr>
        <w:sectPr w:rsidR="008E4A10" w:rsidSect="000B11C9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C6FF0A3" w14:textId="794DE996" w:rsidR="00D02E55" w:rsidRDefault="00D02E55">
      <w:pPr>
        <w:rPr>
          <w:b/>
          <w:sz w:val="28"/>
        </w:rPr>
      </w:pPr>
    </w:p>
    <w:p w14:paraId="4F0F4D85" w14:textId="2117F3E6" w:rsidR="003C5CD8" w:rsidRPr="00AD3072" w:rsidRDefault="00AD3072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For </w:t>
      </w:r>
      <w:r w:rsidR="003C5CD8" w:rsidRPr="00AD3072">
        <w:rPr>
          <w:b/>
          <w:color w:val="FF0000"/>
          <w:sz w:val="28"/>
        </w:rPr>
        <w:t>Periodic enhancement</w:t>
      </w:r>
      <w:r>
        <w:rPr>
          <w:b/>
          <w:color w:val="FF0000"/>
          <w:sz w:val="28"/>
        </w:rPr>
        <w:t>s</w:t>
      </w:r>
    </w:p>
    <w:p w14:paraId="4F0F4D86" w14:textId="77777777" w:rsidR="008415C4" w:rsidRDefault="008415C4"/>
    <w:p w14:paraId="696F2D5C" w14:textId="7A3E1095" w:rsidR="00C34845" w:rsidRPr="00A23792" w:rsidRDefault="00C34845">
      <w:pPr>
        <w:rPr>
          <w:u w:val="single"/>
        </w:rPr>
      </w:pPr>
      <w:r w:rsidRPr="00445B9D">
        <w:rPr>
          <w:u w:val="single"/>
        </w:rPr>
        <w:t>Contextual Information</w:t>
      </w:r>
    </w:p>
    <w:p w14:paraId="413ABE58" w14:textId="77777777" w:rsidR="00445B9D" w:rsidRDefault="00445B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4845" w14:paraId="5C1FDD4E" w14:textId="77777777" w:rsidTr="00C54373">
        <w:tc>
          <w:tcPr>
            <w:tcW w:w="4508" w:type="dxa"/>
          </w:tcPr>
          <w:p w14:paraId="1CA2B3AD" w14:textId="497A0719" w:rsidR="00C34845" w:rsidRPr="00445B9D" w:rsidRDefault="00C34845" w:rsidP="00C34845">
            <w:pPr>
              <w:rPr>
                <w:b/>
              </w:rPr>
            </w:pPr>
            <w:r w:rsidRPr="00445B9D">
              <w:rPr>
                <w:b/>
                <w:sz w:val="28"/>
              </w:rPr>
              <w:t>Programmes being reviewed as part of the periodic enhancement exercise</w:t>
            </w:r>
          </w:p>
        </w:tc>
        <w:tc>
          <w:tcPr>
            <w:tcW w:w="4508" w:type="dxa"/>
          </w:tcPr>
          <w:p w14:paraId="28D3B051" w14:textId="77777777" w:rsidR="00C34845" w:rsidRDefault="00C34845" w:rsidP="00C54373">
            <w:pPr>
              <w:rPr>
                <w:b/>
                <w:sz w:val="28"/>
              </w:rPr>
            </w:pPr>
          </w:p>
        </w:tc>
      </w:tr>
      <w:tr w:rsidR="00C34845" w14:paraId="6A75512B" w14:textId="77777777" w:rsidTr="00C54373">
        <w:tc>
          <w:tcPr>
            <w:tcW w:w="4508" w:type="dxa"/>
          </w:tcPr>
          <w:p w14:paraId="2139DB11" w14:textId="77777777" w:rsidR="00C34845" w:rsidRDefault="00C34845" w:rsidP="00C543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Entry requirements</w:t>
            </w:r>
          </w:p>
        </w:tc>
        <w:tc>
          <w:tcPr>
            <w:tcW w:w="4508" w:type="dxa"/>
          </w:tcPr>
          <w:p w14:paraId="4395F218" w14:textId="77777777" w:rsidR="00C34845" w:rsidRDefault="00C34845" w:rsidP="00C54373">
            <w:pPr>
              <w:rPr>
                <w:b/>
                <w:sz w:val="28"/>
              </w:rPr>
            </w:pPr>
          </w:p>
        </w:tc>
      </w:tr>
      <w:tr w:rsidR="00C34845" w14:paraId="23552393" w14:textId="77777777" w:rsidTr="00C54373">
        <w:tc>
          <w:tcPr>
            <w:tcW w:w="4508" w:type="dxa"/>
          </w:tcPr>
          <w:p w14:paraId="31B7BF48" w14:textId="53E2D341" w:rsidR="00C34845" w:rsidRDefault="00B016ED" w:rsidP="00C543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Current student numbers</w:t>
            </w:r>
          </w:p>
        </w:tc>
        <w:tc>
          <w:tcPr>
            <w:tcW w:w="4508" w:type="dxa"/>
          </w:tcPr>
          <w:p w14:paraId="7131ECC5" w14:textId="77777777" w:rsidR="00C34845" w:rsidRDefault="00C34845" w:rsidP="00C54373">
            <w:pPr>
              <w:rPr>
                <w:b/>
                <w:sz w:val="28"/>
              </w:rPr>
            </w:pPr>
          </w:p>
        </w:tc>
      </w:tr>
    </w:tbl>
    <w:p w14:paraId="1360561E" w14:textId="77777777" w:rsidR="00C34845" w:rsidRDefault="00C34845"/>
    <w:p w14:paraId="6F243996" w14:textId="77777777" w:rsidR="00B016ED" w:rsidRDefault="00B016ED" w:rsidP="00B016ED">
      <w:pPr>
        <w:rPr>
          <w:b/>
          <w:sz w:val="28"/>
        </w:rPr>
      </w:pPr>
      <w:r>
        <w:rPr>
          <w:b/>
          <w:sz w:val="28"/>
        </w:rPr>
        <w:t>Guidance (for academic members of staff completing the self-evaluation document)</w:t>
      </w:r>
    </w:p>
    <w:p w14:paraId="6060658B" w14:textId="77777777" w:rsidR="00B016ED" w:rsidRDefault="00B016ED"/>
    <w:p w14:paraId="4F0F4D87" w14:textId="74E5C286" w:rsidR="008415C4" w:rsidRDefault="004B2B67">
      <w:r>
        <w:t xml:space="preserve">Please use the following guide to complete the self-evaluation document for the periodic </w:t>
      </w:r>
      <w:r w:rsidR="002D5A4E">
        <w:t>enhancement process. This document should be a</w:t>
      </w:r>
      <w:r>
        <w:t xml:space="preserve"> reflective analysis </w:t>
      </w:r>
      <w:r w:rsidR="002D5A4E">
        <w:t xml:space="preserve">which </w:t>
      </w:r>
      <w:r>
        <w:t>s</w:t>
      </w:r>
      <w:r w:rsidR="002D5A4E">
        <w:t>ets out</w:t>
      </w:r>
      <w:r>
        <w:t xml:space="preserve"> the current </w:t>
      </w:r>
      <w:r w:rsidR="002D5A4E">
        <w:t>position of the Department/School and their strategy for the future.</w:t>
      </w:r>
    </w:p>
    <w:p w14:paraId="2A52FAFD" w14:textId="77777777" w:rsidR="00AE5C59" w:rsidRDefault="00AE5C59"/>
    <w:p w14:paraId="4F0F4D89" w14:textId="5AFF00E2" w:rsidR="004B2B67" w:rsidRDefault="004B2B67">
      <w:pPr>
        <w:rPr>
          <w:b/>
        </w:rPr>
      </w:pPr>
      <w:proofErr w:type="gramStart"/>
      <w:r>
        <w:t>In order to</w:t>
      </w:r>
      <w:proofErr w:type="gramEnd"/>
      <w:r>
        <w:t xml:space="preserve"> aid the completion of this document please use </w:t>
      </w:r>
      <w:r w:rsidR="006C7056">
        <w:rPr>
          <w:b/>
        </w:rPr>
        <w:t>the</w:t>
      </w:r>
      <w:r w:rsidR="00DF5246">
        <w:rPr>
          <w:b/>
        </w:rPr>
        <w:t xml:space="preserve"> Continuous Enhancement Plans and </w:t>
      </w:r>
      <w:r w:rsidR="00D73732">
        <w:rPr>
          <w:b/>
        </w:rPr>
        <w:t>Annual Programme Enhancement Reviews</w:t>
      </w:r>
      <w:r w:rsidR="002D5A4E">
        <w:rPr>
          <w:b/>
        </w:rPr>
        <w:t>.</w:t>
      </w:r>
    </w:p>
    <w:p w14:paraId="33C52A47" w14:textId="2DF3A782" w:rsidR="00AE5C59" w:rsidRDefault="00AE5C59">
      <w:pPr>
        <w:rPr>
          <w:b/>
        </w:rPr>
      </w:pPr>
    </w:p>
    <w:p w14:paraId="04DC216E" w14:textId="77777777" w:rsidR="00AE5C59" w:rsidRPr="0064777D" w:rsidRDefault="00AE5C59" w:rsidP="00AE5C59">
      <w:pPr>
        <w:rPr>
          <w:bCs/>
        </w:rPr>
      </w:pPr>
      <w:r>
        <w:rPr>
          <w:bCs/>
        </w:rPr>
        <w:t>The document should be written in a way that is suitable for a non-specialist audience, including students.</w:t>
      </w:r>
    </w:p>
    <w:p w14:paraId="4F0F4D8A" w14:textId="77777777" w:rsidR="004B2B67" w:rsidRDefault="004B2B67">
      <w:pPr>
        <w:rPr>
          <w:b/>
        </w:rPr>
      </w:pPr>
    </w:p>
    <w:p w14:paraId="4F0F4D8B" w14:textId="071EA508" w:rsidR="004B2B67" w:rsidRDefault="004B2B67">
      <w:r>
        <w:t>It is recommended that the following headings be used to structure the document:</w:t>
      </w:r>
    </w:p>
    <w:p w14:paraId="3DADD6B5" w14:textId="77777777" w:rsidR="00350436" w:rsidRDefault="00350436"/>
    <w:p w14:paraId="06790F01" w14:textId="77777777" w:rsidR="0081479A" w:rsidRDefault="0081479A" w:rsidP="0081479A">
      <w:pPr>
        <w:pStyle w:val="ListParagraph"/>
        <w:numPr>
          <w:ilvl w:val="0"/>
          <w:numId w:val="1"/>
        </w:numPr>
      </w:pPr>
      <w:r>
        <w:t>The strategy for education within the Department/School</w:t>
      </w:r>
    </w:p>
    <w:p w14:paraId="629094AA" w14:textId="695D8167" w:rsidR="00DB4DD7" w:rsidRDefault="00DB4DD7" w:rsidP="0081479A">
      <w:pPr>
        <w:pStyle w:val="ListParagraph"/>
        <w:numPr>
          <w:ilvl w:val="0"/>
          <w:numId w:val="1"/>
        </w:numPr>
      </w:pPr>
      <w:r>
        <w:t>What we have learned since the last periodic review</w:t>
      </w:r>
    </w:p>
    <w:p w14:paraId="6D415993" w14:textId="7118E185" w:rsidR="0081479A" w:rsidRDefault="00B40547" w:rsidP="0081479A">
      <w:pPr>
        <w:pStyle w:val="ListParagraph"/>
        <w:numPr>
          <w:ilvl w:val="0"/>
          <w:numId w:val="1"/>
        </w:numPr>
      </w:pPr>
      <w:r>
        <w:t>How we aim to enhance our range of programmes</w:t>
      </w:r>
    </w:p>
    <w:p w14:paraId="7F164FCA" w14:textId="20F07592" w:rsidR="0081479A" w:rsidRDefault="0081479A" w:rsidP="0081479A">
      <w:pPr>
        <w:pStyle w:val="ListParagraph"/>
        <w:numPr>
          <w:ilvl w:val="0"/>
          <w:numId w:val="1"/>
        </w:numPr>
      </w:pPr>
      <w:r>
        <w:t xml:space="preserve">Our </w:t>
      </w:r>
      <w:r w:rsidR="007A0641">
        <w:t xml:space="preserve">updated </w:t>
      </w:r>
      <w:r>
        <w:t>approach to learning and teaching</w:t>
      </w:r>
    </w:p>
    <w:p w14:paraId="15FFEE19" w14:textId="20225AD5" w:rsidR="0081479A" w:rsidRDefault="0081479A" w:rsidP="0081479A">
      <w:pPr>
        <w:pStyle w:val="ListParagraph"/>
        <w:numPr>
          <w:ilvl w:val="0"/>
          <w:numId w:val="1"/>
        </w:numPr>
      </w:pPr>
      <w:r>
        <w:t xml:space="preserve">Our </w:t>
      </w:r>
      <w:r w:rsidR="007A0641">
        <w:t xml:space="preserve">updated </w:t>
      </w:r>
      <w:r>
        <w:t>approach to assessment and feedback</w:t>
      </w:r>
    </w:p>
    <w:p w14:paraId="2D70E5AF" w14:textId="4438BBCE" w:rsidR="007424F6" w:rsidRDefault="0081479A" w:rsidP="00685940">
      <w:pPr>
        <w:pStyle w:val="ListParagraph"/>
        <w:numPr>
          <w:ilvl w:val="0"/>
          <w:numId w:val="1"/>
        </w:numPr>
      </w:pPr>
      <w:r>
        <w:t>How we will create a positive experience for our students</w:t>
      </w:r>
    </w:p>
    <w:p w14:paraId="4F0F4D90" w14:textId="75D35E2A" w:rsidR="004B2B67" w:rsidRDefault="004B2B67" w:rsidP="004B2B67"/>
    <w:p w14:paraId="4F0F4D96" w14:textId="48060BDD" w:rsidR="004B2B67" w:rsidRDefault="007A0641" w:rsidP="004B2B67">
      <w:r>
        <w:t>Ensure that the following questions are clearly addressed within the document (you can use these questions as sub-headings underneath the headings above):</w:t>
      </w:r>
    </w:p>
    <w:p w14:paraId="2B02024A" w14:textId="77777777" w:rsidR="00350436" w:rsidRDefault="00350436" w:rsidP="004B2B67"/>
    <w:p w14:paraId="32069167" w14:textId="16F79593" w:rsidR="004A1B94" w:rsidRDefault="004A1B94" w:rsidP="004B2B67">
      <w:pPr>
        <w:pStyle w:val="ListParagraph"/>
        <w:numPr>
          <w:ilvl w:val="0"/>
          <w:numId w:val="3"/>
        </w:numPr>
      </w:pPr>
      <w:r>
        <w:t xml:space="preserve">What are the strengths and weaknesses of the current </w:t>
      </w:r>
      <w:r w:rsidR="005910CA">
        <w:t>programmes within the Department/School?</w:t>
      </w:r>
    </w:p>
    <w:p w14:paraId="41640E01" w14:textId="46046795" w:rsidR="007A0641" w:rsidRDefault="007A0641" w:rsidP="004B2B67">
      <w:pPr>
        <w:pStyle w:val="ListParagraph"/>
        <w:numPr>
          <w:ilvl w:val="0"/>
          <w:numId w:val="3"/>
        </w:numPr>
      </w:pPr>
      <w:r>
        <w:t>How are we changing our programme(s) of study?</w:t>
      </w:r>
    </w:p>
    <w:p w14:paraId="53C80882" w14:textId="3A161815" w:rsidR="0052529A" w:rsidRDefault="00A326B4" w:rsidP="004B2B67">
      <w:pPr>
        <w:pStyle w:val="ListParagraph"/>
        <w:numPr>
          <w:ilvl w:val="0"/>
          <w:numId w:val="3"/>
        </w:numPr>
      </w:pPr>
      <w:r>
        <w:t>What will make the revised/</w:t>
      </w:r>
      <w:r w:rsidR="0052529A">
        <w:t xml:space="preserve">new programmes </w:t>
      </w:r>
      <w:r>
        <w:t>appeal to students and applicants?</w:t>
      </w:r>
    </w:p>
    <w:p w14:paraId="35171757" w14:textId="49421263" w:rsidR="00A326B4" w:rsidRDefault="00A326B4" w:rsidP="00A326B4">
      <w:pPr>
        <w:pStyle w:val="ListParagraph"/>
        <w:numPr>
          <w:ilvl w:val="0"/>
          <w:numId w:val="3"/>
        </w:numPr>
      </w:pPr>
      <w:r>
        <w:t xml:space="preserve">How </w:t>
      </w:r>
      <w:r w:rsidR="005910CA">
        <w:t xml:space="preserve">will the </w:t>
      </w:r>
      <w:r>
        <w:t>programmes embed the University’s Curriculum Framework themes?</w:t>
      </w:r>
    </w:p>
    <w:p w14:paraId="51E7226C" w14:textId="3EBC5061" w:rsidR="00A326B4" w:rsidRDefault="00A326B4" w:rsidP="00A326B4">
      <w:pPr>
        <w:pStyle w:val="ListParagraph"/>
        <w:numPr>
          <w:ilvl w:val="1"/>
          <w:numId w:val="3"/>
        </w:numPr>
      </w:pPr>
      <w:r>
        <w:t xml:space="preserve">Global and cultural </w:t>
      </w:r>
      <w:r w:rsidR="00BE4274" w:rsidRPr="00BE4274">
        <w:rPr>
          <w:color w:val="000000" w:themeColor="text1"/>
        </w:rPr>
        <w:t>capabilities</w:t>
      </w:r>
    </w:p>
    <w:p w14:paraId="2B205D75" w14:textId="77777777" w:rsidR="00A326B4" w:rsidRDefault="00A326B4" w:rsidP="00A326B4">
      <w:pPr>
        <w:pStyle w:val="ListParagraph"/>
        <w:numPr>
          <w:ilvl w:val="1"/>
          <w:numId w:val="3"/>
        </w:numPr>
      </w:pPr>
      <w:r>
        <w:t>Digital capabilities</w:t>
      </w:r>
    </w:p>
    <w:p w14:paraId="13AE0B47" w14:textId="77777777" w:rsidR="00A326B4" w:rsidRDefault="00A326B4" w:rsidP="00A326B4">
      <w:pPr>
        <w:pStyle w:val="ListParagraph"/>
        <w:numPr>
          <w:ilvl w:val="1"/>
          <w:numId w:val="3"/>
        </w:numPr>
      </w:pPr>
      <w:r>
        <w:t>Employability</w:t>
      </w:r>
    </w:p>
    <w:p w14:paraId="16F357FF" w14:textId="77777777" w:rsidR="00A326B4" w:rsidRDefault="00A326B4" w:rsidP="00A326B4">
      <w:pPr>
        <w:pStyle w:val="ListParagraph"/>
        <w:numPr>
          <w:ilvl w:val="1"/>
          <w:numId w:val="3"/>
        </w:numPr>
      </w:pPr>
      <w:r>
        <w:t>Resourcefulness and resilience</w:t>
      </w:r>
    </w:p>
    <w:p w14:paraId="108383C4" w14:textId="77777777" w:rsidR="00A326B4" w:rsidRDefault="00A326B4" w:rsidP="00A326B4">
      <w:pPr>
        <w:pStyle w:val="ListParagraph"/>
        <w:numPr>
          <w:ilvl w:val="1"/>
          <w:numId w:val="3"/>
        </w:numPr>
      </w:pPr>
      <w:r>
        <w:t>Sustainability</w:t>
      </w:r>
    </w:p>
    <w:p w14:paraId="2062BD8A" w14:textId="0957FE64" w:rsidR="00A326B4" w:rsidRDefault="00A326B4" w:rsidP="00A326B4">
      <w:pPr>
        <w:pStyle w:val="ListParagraph"/>
        <w:numPr>
          <w:ilvl w:val="0"/>
          <w:numId w:val="3"/>
        </w:numPr>
      </w:pPr>
      <w:r>
        <w:t>How will the programmes be taught</w:t>
      </w:r>
      <w:r w:rsidR="00FE5D10">
        <w:t xml:space="preserve"> </w:t>
      </w:r>
      <w:r w:rsidR="00FE5D10" w:rsidRPr="009262BC">
        <w:t>and encourage the learning of diverse learners</w:t>
      </w:r>
      <w:r>
        <w:t>?</w:t>
      </w:r>
    </w:p>
    <w:p w14:paraId="070E079D" w14:textId="13687D72" w:rsidR="00A326B4" w:rsidRDefault="00A326B4" w:rsidP="00A326B4">
      <w:pPr>
        <w:pStyle w:val="ListParagraph"/>
        <w:numPr>
          <w:ilvl w:val="0"/>
          <w:numId w:val="3"/>
        </w:numPr>
      </w:pPr>
      <w:r>
        <w:t>How will the programmes be assessed and how will this support student learning?</w:t>
      </w:r>
    </w:p>
    <w:p w14:paraId="18E6FFCE" w14:textId="02F2240B" w:rsidR="00903C03" w:rsidRDefault="00CD017D" w:rsidP="00A326B4">
      <w:pPr>
        <w:pStyle w:val="ListParagraph"/>
        <w:numPr>
          <w:ilvl w:val="0"/>
          <w:numId w:val="3"/>
        </w:numPr>
      </w:pPr>
      <w:r>
        <w:t xml:space="preserve">Based on </w:t>
      </w:r>
      <w:r w:rsidR="00D16385">
        <w:t xml:space="preserve">your </w:t>
      </w:r>
      <w:r>
        <w:t>cohort</w:t>
      </w:r>
      <w:r w:rsidR="00D16385">
        <w:t xml:space="preserve"> knowledge</w:t>
      </w:r>
      <w:r>
        <w:t>, h</w:t>
      </w:r>
      <w:r w:rsidR="00903C03">
        <w:t>ow</w:t>
      </w:r>
      <w:r w:rsidR="00165E33">
        <w:t xml:space="preserve"> will </w:t>
      </w:r>
      <w:r>
        <w:t xml:space="preserve">student </w:t>
      </w:r>
      <w:r w:rsidR="00165E33">
        <w:t xml:space="preserve">prior </w:t>
      </w:r>
      <w:r w:rsidR="00D16385">
        <w:t>lea</w:t>
      </w:r>
      <w:r w:rsidR="009D786C">
        <w:t>r</w:t>
      </w:r>
      <w:r w:rsidR="00D16385">
        <w:t>ning</w:t>
      </w:r>
      <w:r w:rsidR="00165E33">
        <w:t xml:space="preserve"> and experiences</w:t>
      </w:r>
      <w:r w:rsidR="00A73BF7">
        <w:t xml:space="preserve"> be </w:t>
      </w:r>
      <w:r w:rsidR="00256639">
        <w:t>accommodated</w:t>
      </w:r>
      <w:r w:rsidR="00A73BF7">
        <w:t xml:space="preserve"> within the programme</w:t>
      </w:r>
      <w:r w:rsidR="00DB3901" w:rsidRPr="00DB3901">
        <w:t xml:space="preserve"> </w:t>
      </w:r>
      <w:r w:rsidR="00DB3901">
        <w:t>so the learning can be applied and experiences of our students be relevant within their study</w:t>
      </w:r>
      <w:r w:rsidR="00A73BF7">
        <w:t>?</w:t>
      </w:r>
    </w:p>
    <w:p w14:paraId="2AA1399C" w14:textId="30C87107" w:rsidR="00720822" w:rsidRDefault="00ED0237" w:rsidP="00A326B4">
      <w:pPr>
        <w:pStyle w:val="ListParagraph"/>
        <w:numPr>
          <w:ilvl w:val="0"/>
          <w:numId w:val="3"/>
        </w:numPr>
      </w:pPr>
      <w:r>
        <w:lastRenderedPageBreak/>
        <w:t>What is</w:t>
      </w:r>
      <w:r w:rsidR="00E01F73">
        <w:t>/are</w:t>
      </w:r>
      <w:r>
        <w:t xml:space="preserve"> the </w:t>
      </w:r>
      <w:r w:rsidR="004C512F">
        <w:t>‘</w:t>
      </w:r>
      <w:r>
        <w:t>learning journey</w:t>
      </w:r>
      <w:r w:rsidR="00E01F73">
        <w:t>/</w:t>
      </w:r>
      <w:proofErr w:type="spellStart"/>
      <w:r w:rsidR="00E01F73">
        <w:t>ies</w:t>
      </w:r>
      <w:r w:rsidR="004C512F">
        <w:t>’</w:t>
      </w:r>
      <w:proofErr w:type="spellEnd"/>
      <w:r w:rsidR="00E01F73">
        <w:t xml:space="preserve"> that students can expect as they </w:t>
      </w:r>
      <w:r w:rsidR="004C512F">
        <w:t>progress through the programme?</w:t>
      </w:r>
      <w:r w:rsidR="6D0E9714">
        <w:t xml:space="preserve"> (NB, </w:t>
      </w:r>
      <w:r w:rsidR="718C6CD8">
        <w:t xml:space="preserve">can be considered generally, but also in terms of </w:t>
      </w:r>
      <w:r w:rsidR="7EE17B84">
        <w:t xml:space="preserve">progression in </w:t>
      </w:r>
      <w:r w:rsidR="718C6CD8">
        <w:t>each of the five pillars)</w:t>
      </w:r>
    </w:p>
    <w:p w14:paraId="11DE95E5" w14:textId="3286C959" w:rsidR="00A326B4" w:rsidRDefault="3215573D" w:rsidP="5F610DF0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</w:rPr>
      </w:pPr>
      <w:r>
        <w:t>How will learning, teaching and assessment prepare cohorts for where they are likely to go after Surrey? (e.g., authentic assessment translating to relevant ‘real-world’ settings)</w:t>
      </w:r>
    </w:p>
    <w:p w14:paraId="4046D984" w14:textId="04BC6EB4" w:rsidR="00A326B4" w:rsidRDefault="00A326B4" w:rsidP="5F610DF0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</w:rPr>
      </w:pPr>
      <w:r>
        <w:t>What is innovative about the design and assessment of the programmes?</w:t>
      </w:r>
    </w:p>
    <w:p w14:paraId="77F64AD0" w14:textId="650734D2" w:rsidR="00C34845" w:rsidRPr="005910CA" w:rsidRDefault="00A326B4" w:rsidP="00C34845">
      <w:pPr>
        <w:pStyle w:val="ListParagraph"/>
        <w:numPr>
          <w:ilvl w:val="0"/>
          <w:numId w:val="3"/>
        </w:numPr>
      </w:pPr>
      <w:r>
        <w:t xml:space="preserve">How will students be involved in the </w:t>
      </w:r>
      <w:r w:rsidR="00C154A1">
        <w:t>evolution</w:t>
      </w:r>
      <w:r>
        <w:t xml:space="preserve"> of the programmes</w:t>
      </w:r>
      <w:r w:rsidR="000550D6">
        <w:t xml:space="preserve"> using continuous feedback and discussion</w:t>
      </w:r>
      <w:r>
        <w:t>?</w:t>
      </w:r>
    </w:p>
    <w:p w14:paraId="359E5B12" w14:textId="42308730" w:rsidR="00C34845" w:rsidRDefault="00C34845" w:rsidP="00850BD6"/>
    <w:p w14:paraId="5ABF07F7" w14:textId="6DA16C2A" w:rsidR="00DE572B" w:rsidRDefault="00DE572B" w:rsidP="00850BD6"/>
    <w:p w14:paraId="64BF7480" w14:textId="1FE54C69" w:rsidR="00DE572B" w:rsidRDefault="00DE572B" w:rsidP="00850BD6"/>
    <w:p w14:paraId="3AB11FED" w14:textId="3822A163" w:rsidR="00DE572B" w:rsidRDefault="00DE572B" w:rsidP="00850BD6"/>
    <w:p w14:paraId="268B00B8" w14:textId="77777777" w:rsidR="00983C21" w:rsidRDefault="00983C21" w:rsidP="00850BD6">
      <w:pPr>
        <w:sectPr w:rsidR="00983C21" w:rsidSect="008E4A10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992"/>
        <w:gridCol w:w="1134"/>
        <w:gridCol w:w="1701"/>
        <w:gridCol w:w="2268"/>
        <w:gridCol w:w="1701"/>
        <w:gridCol w:w="1701"/>
        <w:gridCol w:w="2126"/>
      </w:tblGrid>
      <w:tr w:rsidR="00983C21" w14:paraId="5EFEC36B" w14:textId="77777777" w:rsidTr="00BC5E50">
        <w:tc>
          <w:tcPr>
            <w:tcW w:w="6096" w:type="dxa"/>
            <w:gridSpan w:val="4"/>
            <w:vAlign w:val="center"/>
          </w:tcPr>
          <w:p w14:paraId="3DA763FE" w14:textId="77777777" w:rsidR="00983C21" w:rsidRPr="006E026A" w:rsidRDefault="00983C21" w:rsidP="00BC5E50">
            <w:pPr>
              <w:rPr>
                <w:rFonts w:cs="Arial"/>
                <w:b/>
                <w:sz w:val="28"/>
              </w:rPr>
            </w:pPr>
            <w:r w:rsidRPr="006E026A">
              <w:rPr>
                <w:rFonts w:cs="Arial"/>
                <w:b/>
                <w:bCs/>
                <w:color w:val="000000"/>
              </w:rPr>
              <w:lastRenderedPageBreak/>
              <w:t>Surrey Curriculum Framework  attributes</w:t>
            </w:r>
          </w:p>
        </w:tc>
        <w:tc>
          <w:tcPr>
            <w:tcW w:w="1701" w:type="dxa"/>
            <w:vAlign w:val="center"/>
          </w:tcPr>
          <w:p w14:paraId="59B3D63F" w14:textId="77777777" w:rsidR="00983C21" w:rsidRPr="006E026A" w:rsidRDefault="00983C21" w:rsidP="00BC5E50">
            <w:pPr>
              <w:jc w:val="center"/>
              <w:rPr>
                <w:rFonts w:cs="Arial"/>
                <w:b/>
                <w:sz w:val="28"/>
              </w:rPr>
            </w:pPr>
            <w:r w:rsidRPr="006E026A">
              <w:rPr>
                <w:rFonts w:cs="Arial"/>
                <w:b/>
                <w:bCs/>
                <w:color w:val="000000"/>
              </w:rPr>
              <w:t>Employability</w:t>
            </w:r>
          </w:p>
        </w:tc>
        <w:tc>
          <w:tcPr>
            <w:tcW w:w="2268" w:type="dxa"/>
            <w:vAlign w:val="center"/>
          </w:tcPr>
          <w:p w14:paraId="632F19F5" w14:textId="77777777" w:rsidR="00983C21" w:rsidRPr="006E026A" w:rsidRDefault="00983C21" w:rsidP="00BC5E50">
            <w:pPr>
              <w:jc w:val="center"/>
              <w:rPr>
                <w:rFonts w:cs="Arial"/>
                <w:b/>
                <w:sz w:val="28"/>
              </w:rPr>
            </w:pPr>
            <w:r w:rsidRPr="006E026A">
              <w:rPr>
                <w:rFonts w:cs="Arial"/>
                <w:b/>
                <w:bCs/>
                <w:color w:val="000000"/>
              </w:rPr>
              <w:t>Global and cultural capabilities</w:t>
            </w:r>
          </w:p>
        </w:tc>
        <w:tc>
          <w:tcPr>
            <w:tcW w:w="1701" w:type="dxa"/>
            <w:vAlign w:val="center"/>
          </w:tcPr>
          <w:p w14:paraId="2103BB80" w14:textId="77777777" w:rsidR="00983C21" w:rsidRPr="006E026A" w:rsidRDefault="00983C21" w:rsidP="00BC5E50">
            <w:pPr>
              <w:jc w:val="center"/>
              <w:rPr>
                <w:rFonts w:cs="Arial"/>
                <w:b/>
                <w:sz w:val="28"/>
              </w:rPr>
            </w:pPr>
            <w:r w:rsidRPr="006E026A">
              <w:rPr>
                <w:rFonts w:cs="Arial"/>
                <w:b/>
                <w:bCs/>
                <w:color w:val="000000"/>
              </w:rPr>
              <w:t>Digital capabilities</w:t>
            </w:r>
          </w:p>
        </w:tc>
        <w:tc>
          <w:tcPr>
            <w:tcW w:w="1701" w:type="dxa"/>
            <w:vAlign w:val="center"/>
          </w:tcPr>
          <w:p w14:paraId="273CDBC4" w14:textId="77777777" w:rsidR="00983C21" w:rsidRPr="006E026A" w:rsidRDefault="00983C21" w:rsidP="00BC5E50">
            <w:pPr>
              <w:jc w:val="center"/>
              <w:rPr>
                <w:rFonts w:cs="Arial"/>
                <w:b/>
                <w:sz w:val="28"/>
              </w:rPr>
            </w:pPr>
            <w:r w:rsidRPr="006E026A">
              <w:rPr>
                <w:rFonts w:cs="Arial"/>
                <w:b/>
                <w:bCs/>
                <w:color w:val="000000"/>
              </w:rPr>
              <w:t>Sustainability</w:t>
            </w:r>
          </w:p>
        </w:tc>
        <w:tc>
          <w:tcPr>
            <w:tcW w:w="2126" w:type="dxa"/>
            <w:vAlign w:val="center"/>
          </w:tcPr>
          <w:p w14:paraId="64C7C5DE" w14:textId="77777777" w:rsidR="00983C21" w:rsidRPr="006E026A" w:rsidRDefault="00983C21" w:rsidP="00BC5E50">
            <w:pPr>
              <w:jc w:val="center"/>
              <w:rPr>
                <w:rFonts w:cs="Arial"/>
                <w:b/>
                <w:sz w:val="28"/>
              </w:rPr>
            </w:pPr>
            <w:r w:rsidRPr="006E026A">
              <w:rPr>
                <w:rFonts w:cs="Arial"/>
                <w:b/>
                <w:bCs/>
                <w:color w:val="000000"/>
              </w:rPr>
              <w:t>Resourcefulness and resilience</w:t>
            </w:r>
          </w:p>
        </w:tc>
      </w:tr>
      <w:tr w:rsidR="00983C21" w14:paraId="2DEFEC09" w14:textId="77777777" w:rsidTr="00BC5E50">
        <w:tc>
          <w:tcPr>
            <w:tcW w:w="3119" w:type="dxa"/>
            <w:vAlign w:val="center"/>
          </w:tcPr>
          <w:p w14:paraId="6E9BBDAE" w14:textId="77777777" w:rsidR="00983C21" w:rsidRPr="004B1CB1" w:rsidRDefault="00983C21" w:rsidP="00BC5E50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</w:rPr>
              <w:t>Module title</w:t>
            </w:r>
          </w:p>
        </w:tc>
        <w:tc>
          <w:tcPr>
            <w:tcW w:w="851" w:type="dxa"/>
            <w:vAlign w:val="center"/>
          </w:tcPr>
          <w:p w14:paraId="67C8A5EF" w14:textId="77777777" w:rsidR="00983C21" w:rsidRPr="004B1CB1" w:rsidRDefault="00983C21" w:rsidP="00BC5E50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</w:rPr>
              <w:t xml:space="preserve">Level </w:t>
            </w:r>
          </w:p>
        </w:tc>
        <w:tc>
          <w:tcPr>
            <w:tcW w:w="992" w:type="dxa"/>
            <w:vAlign w:val="center"/>
          </w:tcPr>
          <w:p w14:paraId="1792A70E" w14:textId="77777777" w:rsidR="00983C21" w:rsidRPr="004B1CB1" w:rsidRDefault="00983C21" w:rsidP="00BC5E50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</w:rPr>
              <w:t>Credits</w:t>
            </w:r>
          </w:p>
        </w:tc>
        <w:tc>
          <w:tcPr>
            <w:tcW w:w="1134" w:type="dxa"/>
            <w:vAlign w:val="center"/>
          </w:tcPr>
          <w:p w14:paraId="701F86C5" w14:textId="77777777" w:rsidR="00983C21" w:rsidRPr="004B1CB1" w:rsidRDefault="00983C21" w:rsidP="00BC5E50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</w:rPr>
              <w:t>Comp/ Core/ Optional</w:t>
            </w:r>
          </w:p>
        </w:tc>
        <w:tc>
          <w:tcPr>
            <w:tcW w:w="1701" w:type="dxa"/>
            <w:vAlign w:val="center"/>
          </w:tcPr>
          <w:p w14:paraId="048226BC" w14:textId="77777777" w:rsidR="00983C21" w:rsidRPr="004B1CB1" w:rsidRDefault="00983C21" w:rsidP="00BC5E50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  <w:i/>
                <w:iCs/>
                <w:color w:val="000000"/>
              </w:rPr>
              <w:t xml:space="preserve">Professionally focused learning that nurtures career ready graduates </w:t>
            </w:r>
            <w:r w:rsidRPr="004B1CB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014B4D2" w14:textId="77777777" w:rsidR="00983C21" w:rsidRPr="004B1CB1" w:rsidRDefault="00983C21" w:rsidP="00BC5E50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  <w:i/>
                <w:iCs/>
                <w:color w:val="000000"/>
              </w:rPr>
              <w:t xml:space="preserve">A diverse international and cultural environment at the heart of the learning experience  </w:t>
            </w:r>
          </w:p>
        </w:tc>
        <w:tc>
          <w:tcPr>
            <w:tcW w:w="1701" w:type="dxa"/>
            <w:vAlign w:val="center"/>
          </w:tcPr>
          <w:p w14:paraId="05698A73" w14:textId="77777777" w:rsidR="00983C21" w:rsidRPr="004B1CB1" w:rsidRDefault="00983C21" w:rsidP="00BC5E50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  <w:i/>
                <w:iCs/>
                <w:color w:val="000000"/>
              </w:rPr>
              <w:t xml:space="preserve">Contribute to a global, networked digital society  </w:t>
            </w:r>
          </w:p>
        </w:tc>
        <w:tc>
          <w:tcPr>
            <w:tcW w:w="1701" w:type="dxa"/>
            <w:vAlign w:val="center"/>
          </w:tcPr>
          <w:p w14:paraId="3CF10D0F" w14:textId="77777777" w:rsidR="00983C21" w:rsidRPr="004B1CB1" w:rsidRDefault="00983C21" w:rsidP="00BC5E50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  <w:i/>
                <w:iCs/>
                <w:color w:val="000000"/>
              </w:rPr>
              <w:t xml:space="preserve">Unique opportunities to develop as a future leader in sustainable thinking </w:t>
            </w:r>
            <w:r w:rsidRPr="004B1CB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068EC388" w14:textId="77777777" w:rsidR="00983C21" w:rsidRPr="004B1CB1" w:rsidRDefault="00983C21" w:rsidP="00BC5E50">
            <w:pPr>
              <w:rPr>
                <w:rFonts w:cs="Arial"/>
                <w:b/>
                <w:sz w:val="28"/>
              </w:rPr>
            </w:pPr>
            <w:r w:rsidRPr="004B1CB1">
              <w:rPr>
                <w:rFonts w:cs="Arial"/>
                <w:i/>
                <w:iCs/>
                <w:color w:val="000000"/>
              </w:rPr>
              <w:t xml:space="preserve">Supported development to become an independent and resourceful learner  </w:t>
            </w:r>
          </w:p>
        </w:tc>
      </w:tr>
      <w:tr w:rsidR="00983C21" w14:paraId="5B89428B" w14:textId="77777777" w:rsidTr="00BC5E50">
        <w:tc>
          <w:tcPr>
            <w:tcW w:w="3119" w:type="dxa"/>
          </w:tcPr>
          <w:p w14:paraId="683ECE83" w14:textId="77777777" w:rsidR="00983C21" w:rsidRPr="008F41DB" w:rsidRDefault="00983C21" w:rsidP="00BC5E50">
            <w:pPr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Title 1</w:t>
            </w:r>
          </w:p>
        </w:tc>
        <w:tc>
          <w:tcPr>
            <w:tcW w:w="851" w:type="dxa"/>
          </w:tcPr>
          <w:p w14:paraId="4C856F1A" w14:textId="77777777" w:rsidR="00983C21" w:rsidRPr="008F41DB" w:rsidRDefault="00983C21" w:rsidP="00BC5E50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1</w:t>
            </w:r>
          </w:p>
        </w:tc>
        <w:tc>
          <w:tcPr>
            <w:tcW w:w="992" w:type="dxa"/>
          </w:tcPr>
          <w:p w14:paraId="3604076C" w14:textId="77777777" w:rsidR="00983C21" w:rsidRPr="008F41DB" w:rsidRDefault="00983C21" w:rsidP="00BC5E50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15</w:t>
            </w:r>
          </w:p>
        </w:tc>
        <w:tc>
          <w:tcPr>
            <w:tcW w:w="1134" w:type="dxa"/>
          </w:tcPr>
          <w:p w14:paraId="539D7EF1" w14:textId="77777777" w:rsidR="00983C21" w:rsidRPr="008F41DB" w:rsidRDefault="00983C21" w:rsidP="00BC5E50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Core</w:t>
            </w:r>
          </w:p>
        </w:tc>
        <w:tc>
          <w:tcPr>
            <w:tcW w:w="1701" w:type="dxa"/>
          </w:tcPr>
          <w:p w14:paraId="5C1BD30B" w14:textId="77777777" w:rsidR="00983C21" w:rsidRPr="00DE572B" w:rsidRDefault="00983C21" w:rsidP="00BC5E50">
            <w:pPr>
              <w:jc w:val="center"/>
              <w:rPr>
                <w:rFonts w:ascii="Wingdings 2" w:hAnsi="Wingdings 2" w:cs="Arial"/>
                <w:b/>
                <w:bCs/>
                <w:color w:val="FF0000"/>
              </w:rPr>
            </w:pPr>
            <w:r w:rsidRPr="00DE572B">
              <w:rPr>
                <w:rFonts w:ascii="Wingdings 2" w:hAnsi="Wingdings 2" w:cs="Arial"/>
                <w:b/>
                <w:bCs/>
                <w:color w:val="FF0000"/>
              </w:rPr>
              <w:t>P</w:t>
            </w:r>
          </w:p>
        </w:tc>
        <w:tc>
          <w:tcPr>
            <w:tcW w:w="2268" w:type="dxa"/>
          </w:tcPr>
          <w:p w14:paraId="327C31A0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14:paraId="61889ECA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14:paraId="51409927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DE572B">
              <w:rPr>
                <w:rFonts w:ascii="Wingdings 2" w:hAnsi="Wingdings 2" w:cs="Arial"/>
                <w:b/>
                <w:bCs/>
                <w:color w:val="FF0000"/>
              </w:rPr>
              <w:t>P</w:t>
            </w:r>
          </w:p>
        </w:tc>
        <w:tc>
          <w:tcPr>
            <w:tcW w:w="2126" w:type="dxa"/>
          </w:tcPr>
          <w:p w14:paraId="36404AFB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  <w:tr w:rsidR="00983C21" w14:paraId="7F0519A0" w14:textId="77777777" w:rsidTr="00BC5E50">
        <w:tc>
          <w:tcPr>
            <w:tcW w:w="3119" w:type="dxa"/>
          </w:tcPr>
          <w:p w14:paraId="3BCAB3A6" w14:textId="77777777" w:rsidR="00983C21" w:rsidRPr="008F41DB" w:rsidRDefault="00983C21" w:rsidP="00BC5E50">
            <w:pPr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Title 2</w:t>
            </w:r>
          </w:p>
        </w:tc>
        <w:tc>
          <w:tcPr>
            <w:tcW w:w="851" w:type="dxa"/>
          </w:tcPr>
          <w:p w14:paraId="6A5AC962" w14:textId="77777777" w:rsidR="00983C21" w:rsidRPr="008F41DB" w:rsidRDefault="00983C21" w:rsidP="00BC5E50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2</w:t>
            </w:r>
          </w:p>
        </w:tc>
        <w:tc>
          <w:tcPr>
            <w:tcW w:w="992" w:type="dxa"/>
          </w:tcPr>
          <w:p w14:paraId="37ECABE3" w14:textId="77777777" w:rsidR="00983C21" w:rsidRPr="008F41DB" w:rsidRDefault="00983C21" w:rsidP="00BC5E50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30</w:t>
            </w:r>
          </w:p>
        </w:tc>
        <w:tc>
          <w:tcPr>
            <w:tcW w:w="1134" w:type="dxa"/>
          </w:tcPr>
          <w:p w14:paraId="0D8B03E7" w14:textId="77777777" w:rsidR="00983C21" w:rsidRPr="008F41DB" w:rsidRDefault="00983C21" w:rsidP="00BC5E50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Comp</w:t>
            </w:r>
          </w:p>
        </w:tc>
        <w:tc>
          <w:tcPr>
            <w:tcW w:w="1701" w:type="dxa"/>
          </w:tcPr>
          <w:p w14:paraId="29215FA1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14:paraId="005E6B80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DE572B">
              <w:rPr>
                <w:rFonts w:ascii="Wingdings 2" w:hAnsi="Wingdings 2" w:cs="Arial"/>
                <w:b/>
                <w:bCs/>
                <w:color w:val="FF0000"/>
              </w:rPr>
              <w:t>P</w:t>
            </w:r>
          </w:p>
        </w:tc>
        <w:tc>
          <w:tcPr>
            <w:tcW w:w="1701" w:type="dxa"/>
          </w:tcPr>
          <w:p w14:paraId="414EAFF8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14:paraId="02C185DB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126" w:type="dxa"/>
          </w:tcPr>
          <w:p w14:paraId="5538CC5E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DE572B">
              <w:rPr>
                <w:rFonts w:ascii="Wingdings 2" w:hAnsi="Wingdings 2" w:cs="Arial"/>
                <w:b/>
                <w:bCs/>
                <w:color w:val="FF0000"/>
              </w:rPr>
              <w:t>P</w:t>
            </w:r>
          </w:p>
        </w:tc>
      </w:tr>
      <w:tr w:rsidR="00983C21" w14:paraId="513DCF4C" w14:textId="77777777" w:rsidTr="00BC5E50">
        <w:tc>
          <w:tcPr>
            <w:tcW w:w="3119" w:type="dxa"/>
          </w:tcPr>
          <w:p w14:paraId="01B4FA0D" w14:textId="77777777" w:rsidR="00983C21" w:rsidRPr="008F41DB" w:rsidRDefault="00983C21" w:rsidP="00BC5E50">
            <w:pPr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Title 3</w:t>
            </w:r>
          </w:p>
        </w:tc>
        <w:tc>
          <w:tcPr>
            <w:tcW w:w="851" w:type="dxa"/>
          </w:tcPr>
          <w:p w14:paraId="16E97FFE" w14:textId="77777777" w:rsidR="00983C21" w:rsidRPr="008F41DB" w:rsidRDefault="00983C21" w:rsidP="00BC5E50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3</w:t>
            </w:r>
          </w:p>
        </w:tc>
        <w:tc>
          <w:tcPr>
            <w:tcW w:w="992" w:type="dxa"/>
          </w:tcPr>
          <w:p w14:paraId="16E000C1" w14:textId="77777777" w:rsidR="00983C21" w:rsidRPr="008F41DB" w:rsidRDefault="00983C21" w:rsidP="00BC5E50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45</w:t>
            </w:r>
          </w:p>
        </w:tc>
        <w:tc>
          <w:tcPr>
            <w:tcW w:w="1134" w:type="dxa"/>
          </w:tcPr>
          <w:p w14:paraId="2A89AF8D" w14:textId="77777777" w:rsidR="00983C21" w:rsidRPr="008F41DB" w:rsidRDefault="00983C21" w:rsidP="00BC5E50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Optional</w:t>
            </w:r>
          </w:p>
        </w:tc>
        <w:tc>
          <w:tcPr>
            <w:tcW w:w="1701" w:type="dxa"/>
          </w:tcPr>
          <w:p w14:paraId="7F2079FA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14:paraId="1BF47025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14:paraId="0B7F0CE4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DE572B">
              <w:rPr>
                <w:rFonts w:ascii="Wingdings 2" w:hAnsi="Wingdings 2" w:cs="Arial"/>
                <w:b/>
                <w:bCs/>
                <w:color w:val="FF0000"/>
              </w:rPr>
              <w:t>P</w:t>
            </w:r>
          </w:p>
        </w:tc>
        <w:tc>
          <w:tcPr>
            <w:tcW w:w="1701" w:type="dxa"/>
          </w:tcPr>
          <w:p w14:paraId="241E4B51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126" w:type="dxa"/>
          </w:tcPr>
          <w:p w14:paraId="393C16A7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  <w:tr w:rsidR="00983C21" w14:paraId="4CF7C9CD" w14:textId="77777777" w:rsidTr="00BC5E50">
        <w:tc>
          <w:tcPr>
            <w:tcW w:w="3119" w:type="dxa"/>
          </w:tcPr>
          <w:p w14:paraId="4B466D27" w14:textId="77777777" w:rsidR="00983C21" w:rsidRPr="008F41DB" w:rsidRDefault="00983C21" w:rsidP="00BC5E50">
            <w:pPr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Title 4</w:t>
            </w:r>
          </w:p>
        </w:tc>
        <w:tc>
          <w:tcPr>
            <w:tcW w:w="851" w:type="dxa"/>
          </w:tcPr>
          <w:p w14:paraId="67D64323" w14:textId="77777777" w:rsidR="00983C21" w:rsidRPr="008F41DB" w:rsidRDefault="00983C21" w:rsidP="00BC5E50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M</w:t>
            </w:r>
          </w:p>
        </w:tc>
        <w:tc>
          <w:tcPr>
            <w:tcW w:w="992" w:type="dxa"/>
          </w:tcPr>
          <w:p w14:paraId="21DA8AFB" w14:textId="77777777" w:rsidR="00983C21" w:rsidRPr="008F41DB" w:rsidRDefault="00983C21" w:rsidP="00BC5E50">
            <w:pPr>
              <w:jc w:val="center"/>
              <w:rPr>
                <w:rFonts w:cs="Arial"/>
                <w:color w:val="FF0000"/>
              </w:rPr>
            </w:pPr>
            <w:r w:rsidRPr="008F41DB">
              <w:rPr>
                <w:rFonts w:cs="Arial"/>
                <w:color w:val="FF0000"/>
              </w:rPr>
              <w:t>60</w:t>
            </w:r>
          </w:p>
        </w:tc>
        <w:tc>
          <w:tcPr>
            <w:tcW w:w="1134" w:type="dxa"/>
          </w:tcPr>
          <w:p w14:paraId="58127CEC" w14:textId="77777777" w:rsidR="00983C21" w:rsidRPr="008F41DB" w:rsidRDefault="00983C21" w:rsidP="00BC5E50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1701" w:type="dxa"/>
          </w:tcPr>
          <w:p w14:paraId="584F5D59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268" w:type="dxa"/>
          </w:tcPr>
          <w:p w14:paraId="77BD0395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DE572B">
              <w:rPr>
                <w:rFonts w:ascii="Wingdings 2" w:hAnsi="Wingdings 2" w:cs="Arial"/>
                <w:b/>
                <w:bCs/>
                <w:color w:val="FF0000"/>
              </w:rPr>
              <w:t>P</w:t>
            </w:r>
          </w:p>
        </w:tc>
        <w:tc>
          <w:tcPr>
            <w:tcW w:w="1701" w:type="dxa"/>
          </w:tcPr>
          <w:p w14:paraId="293F6CAF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1701" w:type="dxa"/>
          </w:tcPr>
          <w:p w14:paraId="01392B4D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  <w:tc>
          <w:tcPr>
            <w:tcW w:w="2126" w:type="dxa"/>
          </w:tcPr>
          <w:p w14:paraId="093EE585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  <w:color w:val="FF0000"/>
              </w:rPr>
            </w:pPr>
          </w:p>
        </w:tc>
      </w:tr>
      <w:tr w:rsidR="00983C21" w14:paraId="44F26070" w14:textId="77777777" w:rsidTr="00BC5E50">
        <w:tc>
          <w:tcPr>
            <w:tcW w:w="3119" w:type="dxa"/>
          </w:tcPr>
          <w:p w14:paraId="5905A270" w14:textId="77777777" w:rsidR="00983C21" w:rsidRPr="007A21AA" w:rsidRDefault="00983C21" w:rsidP="00BC5E50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835867E" w14:textId="77777777" w:rsidR="00983C21" w:rsidRPr="007A21AA" w:rsidRDefault="00983C21" w:rsidP="00BC5E50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</w:tcPr>
          <w:p w14:paraId="48756784" w14:textId="77777777" w:rsidR="00983C21" w:rsidRPr="007A21AA" w:rsidRDefault="00983C21" w:rsidP="00BC5E50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5B110154" w14:textId="77777777" w:rsidR="00983C21" w:rsidRPr="007A21AA" w:rsidRDefault="00983C21" w:rsidP="00BC5E5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66CCD35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268" w:type="dxa"/>
          </w:tcPr>
          <w:p w14:paraId="07092DFE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0636248C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14:paraId="6624B5F8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</w:tcPr>
          <w:p w14:paraId="2965E441" w14:textId="77777777" w:rsidR="00983C21" w:rsidRPr="00DE572B" w:rsidRDefault="00983C21" w:rsidP="00BC5E50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983C21" w14:paraId="64BAC767" w14:textId="77777777" w:rsidTr="00BC5E50">
        <w:tc>
          <w:tcPr>
            <w:tcW w:w="3119" w:type="dxa"/>
          </w:tcPr>
          <w:p w14:paraId="216A85D3" w14:textId="77777777" w:rsidR="00983C21" w:rsidRPr="007A21AA" w:rsidRDefault="00983C21" w:rsidP="00BC5E50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E9CC107" w14:textId="77777777" w:rsidR="00983C21" w:rsidRPr="007A21AA" w:rsidRDefault="00983C21" w:rsidP="00BC5E50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</w:tcPr>
          <w:p w14:paraId="2EA5E70F" w14:textId="77777777" w:rsidR="00983C21" w:rsidRPr="007A21AA" w:rsidRDefault="00983C21" w:rsidP="00BC5E50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</w:tcPr>
          <w:p w14:paraId="2D9E0929" w14:textId="77777777" w:rsidR="00983C21" w:rsidRPr="007A21AA" w:rsidRDefault="00983C21" w:rsidP="00BC5E5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2D23427" w14:textId="77777777" w:rsidR="00983C21" w:rsidRPr="007A21AA" w:rsidRDefault="00983C21" w:rsidP="00BC5E50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75276FDE" w14:textId="77777777" w:rsidR="00983C21" w:rsidRPr="007A21AA" w:rsidRDefault="00983C21" w:rsidP="00BC5E5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4FB7E3B" w14:textId="77777777" w:rsidR="00983C21" w:rsidRPr="007A21AA" w:rsidRDefault="00983C21" w:rsidP="00BC5E50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F26442C" w14:textId="77777777" w:rsidR="00983C21" w:rsidRPr="007A21AA" w:rsidRDefault="00983C21" w:rsidP="00BC5E50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3A12224D" w14:textId="77777777" w:rsidR="00983C21" w:rsidRPr="007A21AA" w:rsidRDefault="00983C21" w:rsidP="00BC5E50">
            <w:pPr>
              <w:jc w:val="center"/>
              <w:rPr>
                <w:rFonts w:cs="Arial"/>
              </w:rPr>
            </w:pPr>
          </w:p>
        </w:tc>
      </w:tr>
    </w:tbl>
    <w:p w14:paraId="23962816" w14:textId="0FE6DBCD" w:rsidR="00DE572B" w:rsidRDefault="00DE572B" w:rsidP="00850BD6"/>
    <w:sectPr w:rsidR="00DE572B" w:rsidSect="00983C21"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3BEA" w14:textId="77777777" w:rsidR="007E013B" w:rsidRDefault="007E013B" w:rsidP="005F05C2">
      <w:r>
        <w:separator/>
      </w:r>
    </w:p>
  </w:endnote>
  <w:endnote w:type="continuationSeparator" w:id="0">
    <w:p w14:paraId="29C8FE93" w14:textId="77777777" w:rsidR="007E013B" w:rsidRDefault="007E013B" w:rsidP="005F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F22B" w14:textId="3533A676" w:rsidR="005F05C2" w:rsidRDefault="005F05C2">
    <w:pPr>
      <w:pStyle w:val="Footer"/>
    </w:pPr>
  </w:p>
  <w:p w14:paraId="1F95B7B5" w14:textId="77777777" w:rsidR="005F05C2" w:rsidRDefault="005F0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5464" w14:textId="77777777" w:rsidR="007E013B" w:rsidRDefault="007E013B" w:rsidP="005F05C2">
      <w:r>
        <w:separator/>
      </w:r>
    </w:p>
  </w:footnote>
  <w:footnote w:type="continuationSeparator" w:id="0">
    <w:p w14:paraId="62D3E70A" w14:textId="77777777" w:rsidR="007E013B" w:rsidRDefault="007E013B" w:rsidP="005F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11765"/>
    <w:multiLevelType w:val="hybridMultilevel"/>
    <w:tmpl w:val="8C26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4932"/>
    <w:multiLevelType w:val="hybridMultilevel"/>
    <w:tmpl w:val="71EC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738B6"/>
    <w:multiLevelType w:val="hybridMultilevel"/>
    <w:tmpl w:val="1A7EC608"/>
    <w:lvl w:ilvl="0" w:tplc="A150E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62859"/>
    <w:multiLevelType w:val="hybridMultilevel"/>
    <w:tmpl w:val="527A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0D"/>
    <w:rsid w:val="00010881"/>
    <w:rsid w:val="0002339A"/>
    <w:rsid w:val="0003725B"/>
    <w:rsid w:val="000550D6"/>
    <w:rsid w:val="000677D7"/>
    <w:rsid w:val="000736D3"/>
    <w:rsid w:val="000A6F5D"/>
    <w:rsid w:val="000B11C9"/>
    <w:rsid w:val="001300C2"/>
    <w:rsid w:val="0014019E"/>
    <w:rsid w:val="00140C7F"/>
    <w:rsid w:val="00165E33"/>
    <w:rsid w:val="001732AF"/>
    <w:rsid w:val="001A46A2"/>
    <w:rsid w:val="00205D36"/>
    <w:rsid w:val="00222633"/>
    <w:rsid w:val="0025158D"/>
    <w:rsid w:val="00256639"/>
    <w:rsid w:val="002638FA"/>
    <w:rsid w:val="002757C9"/>
    <w:rsid w:val="00295063"/>
    <w:rsid w:val="002B033A"/>
    <w:rsid w:val="002B057F"/>
    <w:rsid w:val="002C2939"/>
    <w:rsid w:val="002C7E75"/>
    <w:rsid w:val="002D5A4E"/>
    <w:rsid w:val="00334D24"/>
    <w:rsid w:val="003441FE"/>
    <w:rsid w:val="00347B2B"/>
    <w:rsid w:val="00350436"/>
    <w:rsid w:val="00356207"/>
    <w:rsid w:val="00393E99"/>
    <w:rsid w:val="003A43B9"/>
    <w:rsid w:val="003B0CB5"/>
    <w:rsid w:val="003B6CE6"/>
    <w:rsid w:val="003C5CD8"/>
    <w:rsid w:val="003D0FCA"/>
    <w:rsid w:val="003D6195"/>
    <w:rsid w:val="004068B5"/>
    <w:rsid w:val="00412B76"/>
    <w:rsid w:val="0042472A"/>
    <w:rsid w:val="0042724D"/>
    <w:rsid w:val="00445B9D"/>
    <w:rsid w:val="00473A61"/>
    <w:rsid w:val="00475AF4"/>
    <w:rsid w:val="004A1B94"/>
    <w:rsid w:val="004A530D"/>
    <w:rsid w:val="004B1CB1"/>
    <w:rsid w:val="004B2B67"/>
    <w:rsid w:val="004C512F"/>
    <w:rsid w:val="004E3755"/>
    <w:rsid w:val="004F1533"/>
    <w:rsid w:val="00510DD6"/>
    <w:rsid w:val="0052529A"/>
    <w:rsid w:val="00542572"/>
    <w:rsid w:val="00543707"/>
    <w:rsid w:val="005910CA"/>
    <w:rsid w:val="005C74EB"/>
    <w:rsid w:val="005D138B"/>
    <w:rsid w:val="005E4E8B"/>
    <w:rsid w:val="005F05C2"/>
    <w:rsid w:val="005F2EDE"/>
    <w:rsid w:val="00640F1E"/>
    <w:rsid w:val="0064150B"/>
    <w:rsid w:val="0064777D"/>
    <w:rsid w:val="0068308B"/>
    <w:rsid w:val="00685940"/>
    <w:rsid w:val="006A36F7"/>
    <w:rsid w:val="006C08B5"/>
    <w:rsid w:val="006C5A3F"/>
    <w:rsid w:val="006C65A3"/>
    <w:rsid w:val="006C7056"/>
    <w:rsid w:val="006D405F"/>
    <w:rsid w:val="006E026A"/>
    <w:rsid w:val="006F300C"/>
    <w:rsid w:val="00720822"/>
    <w:rsid w:val="007424F6"/>
    <w:rsid w:val="007679EC"/>
    <w:rsid w:val="007A0641"/>
    <w:rsid w:val="007A21AA"/>
    <w:rsid w:val="007A6D8B"/>
    <w:rsid w:val="007E013B"/>
    <w:rsid w:val="007F4469"/>
    <w:rsid w:val="00812AE2"/>
    <w:rsid w:val="0081479A"/>
    <w:rsid w:val="008415C4"/>
    <w:rsid w:val="00850BD6"/>
    <w:rsid w:val="00867B0C"/>
    <w:rsid w:val="00885F44"/>
    <w:rsid w:val="0088766C"/>
    <w:rsid w:val="00892BF7"/>
    <w:rsid w:val="00893836"/>
    <w:rsid w:val="008A2ABF"/>
    <w:rsid w:val="008B51FD"/>
    <w:rsid w:val="008C6CD3"/>
    <w:rsid w:val="008D7C68"/>
    <w:rsid w:val="008E4A10"/>
    <w:rsid w:val="008F41DB"/>
    <w:rsid w:val="00903C03"/>
    <w:rsid w:val="009262BC"/>
    <w:rsid w:val="0097077E"/>
    <w:rsid w:val="00983C21"/>
    <w:rsid w:val="009D786C"/>
    <w:rsid w:val="009E7C78"/>
    <w:rsid w:val="009F227D"/>
    <w:rsid w:val="009F5626"/>
    <w:rsid w:val="00A07292"/>
    <w:rsid w:val="00A23792"/>
    <w:rsid w:val="00A30CD1"/>
    <w:rsid w:val="00A326B4"/>
    <w:rsid w:val="00A56DB6"/>
    <w:rsid w:val="00A73BF7"/>
    <w:rsid w:val="00AB0257"/>
    <w:rsid w:val="00AD3072"/>
    <w:rsid w:val="00AE49D9"/>
    <w:rsid w:val="00AE5C59"/>
    <w:rsid w:val="00B016ED"/>
    <w:rsid w:val="00B05746"/>
    <w:rsid w:val="00B1221C"/>
    <w:rsid w:val="00B26A68"/>
    <w:rsid w:val="00B40547"/>
    <w:rsid w:val="00B460FC"/>
    <w:rsid w:val="00B8615A"/>
    <w:rsid w:val="00B95A7F"/>
    <w:rsid w:val="00BA2A54"/>
    <w:rsid w:val="00BE4274"/>
    <w:rsid w:val="00C154A1"/>
    <w:rsid w:val="00C20EE4"/>
    <w:rsid w:val="00C34845"/>
    <w:rsid w:val="00C43F3E"/>
    <w:rsid w:val="00C8190F"/>
    <w:rsid w:val="00CA634B"/>
    <w:rsid w:val="00CC182C"/>
    <w:rsid w:val="00CD017D"/>
    <w:rsid w:val="00CD209B"/>
    <w:rsid w:val="00CF2134"/>
    <w:rsid w:val="00D003AE"/>
    <w:rsid w:val="00D02E55"/>
    <w:rsid w:val="00D0434D"/>
    <w:rsid w:val="00D16385"/>
    <w:rsid w:val="00D4561C"/>
    <w:rsid w:val="00D466E9"/>
    <w:rsid w:val="00D52A36"/>
    <w:rsid w:val="00D73732"/>
    <w:rsid w:val="00DB3901"/>
    <w:rsid w:val="00DB4DD7"/>
    <w:rsid w:val="00DE4AFC"/>
    <w:rsid w:val="00DE572B"/>
    <w:rsid w:val="00DF5246"/>
    <w:rsid w:val="00E01F73"/>
    <w:rsid w:val="00E15425"/>
    <w:rsid w:val="00E323CD"/>
    <w:rsid w:val="00E8702B"/>
    <w:rsid w:val="00E973BD"/>
    <w:rsid w:val="00EB3C07"/>
    <w:rsid w:val="00EC0FFF"/>
    <w:rsid w:val="00EC1C08"/>
    <w:rsid w:val="00ED0237"/>
    <w:rsid w:val="00F0554D"/>
    <w:rsid w:val="00F1346D"/>
    <w:rsid w:val="00F21DAC"/>
    <w:rsid w:val="00F2251C"/>
    <w:rsid w:val="00F2347C"/>
    <w:rsid w:val="00F23FBF"/>
    <w:rsid w:val="00F26115"/>
    <w:rsid w:val="00F37386"/>
    <w:rsid w:val="00F445F7"/>
    <w:rsid w:val="00F67FAE"/>
    <w:rsid w:val="00F778E5"/>
    <w:rsid w:val="00F94D98"/>
    <w:rsid w:val="00FC1735"/>
    <w:rsid w:val="00FE0BD0"/>
    <w:rsid w:val="00FE5D10"/>
    <w:rsid w:val="0496ED09"/>
    <w:rsid w:val="0A926AC8"/>
    <w:rsid w:val="0E07BFE3"/>
    <w:rsid w:val="1AC74F81"/>
    <w:rsid w:val="1D0243AB"/>
    <w:rsid w:val="2D81D7E3"/>
    <w:rsid w:val="2D934E96"/>
    <w:rsid w:val="3215573D"/>
    <w:rsid w:val="34BE9FB3"/>
    <w:rsid w:val="353AA979"/>
    <w:rsid w:val="39C226AE"/>
    <w:rsid w:val="3FD4B1E4"/>
    <w:rsid w:val="48B76B8F"/>
    <w:rsid w:val="4E5CEB7B"/>
    <w:rsid w:val="5F610DF0"/>
    <w:rsid w:val="6D0E9714"/>
    <w:rsid w:val="6D5A6242"/>
    <w:rsid w:val="7013C899"/>
    <w:rsid w:val="718C6CD8"/>
    <w:rsid w:val="71A24E0E"/>
    <w:rsid w:val="7C481324"/>
    <w:rsid w:val="7EE1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4D48"/>
  <w15:chartTrackingRefBased/>
  <w15:docId w15:val="{D5F2FF19-0FAD-4AC7-8EB3-8B0ABBA9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30D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3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3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unhideWhenUsed/>
    <w:rsid w:val="004A530D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4A53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53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B2B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3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0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07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077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77E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05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5C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F05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5C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66ECBC728334A9D7CDABFC47A29B7" ma:contentTypeVersion="2" ma:contentTypeDescription="Create a new document." ma:contentTypeScope="" ma:versionID="bb0d5c0a39e85d943979dca4973becd1">
  <xsd:schema xmlns:xsd="http://www.w3.org/2001/XMLSchema" xmlns:xs="http://www.w3.org/2001/XMLSchema" xmlns:p="http://schemas.microsoft.com/office/2006/metadata/properties" xmlns:ns2="83d40048-157f-4d4d-be6a-3c739aeace26" targetNamespace="http://schemas.microsoft.com/office/2006/metadata/properties" ma:root="true" ma:fieldsID="37f5cd8e4bc2415a25dfcb07daad73b1" ns2:_="">
    <xsd:import namespace="83d40048-157f-4d4d-be6a-3c739aeac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40048-157f-4d4d-be6a-3c739aeac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6F56C6-738D-415A-8B82-0744FF846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015E6-0D91-461F-994B-D4B5A0A51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40048-157f-4d4d-be6a-3c739aeac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05A3D-18A0-4224-9FCB-FACA96C2BA5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 H  Mrs (Quality Enhancement)</dc:creator>
  <cp:keywords/>
  <dc:description/>
  <cp:lastModifiedBy>Napolitano, Pina (Academic Registry)</cp:lastModifiedBy>
  <cp:revision>2</cp:revision>
  <cp:lastPrinted>2019-08-27T09:40:00Z</cp:lastPrinted>
  <dcterms:created xsi:type="dcterms:W3CDTF">2021-12-06T11:51:00Z</dcterms:created>
  <dcterms:modified xsi:type="dcterms:W3CDTF">2021-12-06T11:51:00Z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0x01010068066ECBC728334A9D7CDABFC47A29B7</vt:lpwstr>
  </property>
  <property fmtid="{D5CDD505-2E9C-101B-9397-08002B2CF9AE}" pid="3" name="_dlc_policyId">
    <vt:lpwstr>0x0101001B07A1DDF6AAA34A82D05EFFC6607E2E|-1459032695</vt:lpwstr>
  </property>
  <property fmtid="{D5CDD505-2E9C-101B-9397-08002B2CF9AE}" pid="4" name="ItemRetentionFormula">
    <vt:lpwstr/>
  </property>
  <property fmtid="{D5CDD505-2E9C-101B-9397-08002B2CF9AE}" pid="5" name="_ip_UnifiedCompliancePolicyProperties">
    <vt:lpwstr/>
  </property>
  <property fmtid="{D5CDD505-2E9C-101B-9397-08002B2CF9AE}" pid="6" name="_ip_UnifiedCompliancePolicyUIAction">
    <vt:lpwstr/>
  </property>
</Properties>
</file>