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u w:val="single"/>
          <w:lang w:val="en" w:eastAsia="en-GB"/>
        </w:rPr>
        <w:t>FAQs</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Who is eligible to apply?</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sz w:val="24"/>
          <w:szCs w:val="24"/>
          <w:lang w:val="en" w:eastAsia="en-GB"/>
        </w:rPr>
        <w:t xml:space="preserve">We invite applications from excellent candidates. International candidates are welcome to apply. You must apply to one of our PhD programmes to be considered for a studentship. The entry criteria for each programme are listed on our admission webpages: </w:t>
      </w:r>
      <w:hyperlink r:id="rId4" w:history="1">
        <w:r w:rsidRPr="007367CB">
          <w:rPr>
            <w:rFonts w:ascii="Times New Roman" w:eastAsia="Times New Roman" w:hAnsi="Times New Roman" w:cs="Times New Roman"/>
            <w:color w:val="0000FF"/>
            <w:sz w:val="24"/>
            <w:szCs w:val="24"/>
            <w:u w:val="single"/>
            <w:lang w:val="en" w:eastAsia="en-GB"/>
          </w:rPr>
          <w:t>http://www.surrey.ac.uk/postgraduate/research</w:t>
        </w:r>
      </w:hyperlink>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How and when will my stipend be paid?</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sz w:val="24"/>
          <w:szCs w:val="24"/>
          <w:lang w:val="en" w:eastAsia="en-GB"/>
        </w:rPr>
        <w:t xml:space="preserve">Stipend payments are made </w:t>
      </w:r>
      <w:r>
        <w:rPr>
          <w:rFonts w:ascii="Times New Roman" w:eastAsia="Times New Roman" w:hAnsi="Times New Roman" w:cs="Times New Roman"/>
          <w:sz w:val="24"/>
          <w:szCs w:val="24"/>
          <w:lang w:val="en" w:eastAsia="en-GB"/>
        </w:rPr>
        <w:t>monthly</w:t>
      </w:r>
      <w:r w:rsidRPr="007367CB">
        <w:rPr>
          <w:rFonts w:ascii="Times New Roman" w:eastAsia="Times New Roman" w:hAnsi="Times New Roman" w:cs="Times New Roman"/>
          <w:sz w:val="24"/>
          <w:szCs w:val="24"/>
          <w:lang w:val="en" w:eastAsia="en-GB"/>
        </w:rPr>
        <w:t>. The first payment is typically within a month of registration.</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How will my fees be paid?</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sz w:val="24"/>
          <w:szCs w:val="24"/>
          <w:lang w:val="en" w:eastAsia="en-GB"/>
        </w:rPr>
        <w:t>The fee will be handled by finance and you are not required to</w:t>
      </w:r>
      <w:r>
        <w:rPr>
          <w:rFonts w:ascii="Times New Roman" w:eastAsia="Times New Roman" w:hAnsi="Times New Roman" w:cs="Times New Roman"/>
          <w:sz w:val="24"/>
          <w:szCs w:val="24"/>
          <w:lang w:val="en" w:eastAsia="en-GB"/>
        </w:rPr>
        <w:t xml:space="preserve"> do </w:t>
      </w:r>
      <w:r w:rsidRPr="007367CB">
        <w:rPr>
          <w:rFonts w:ascii="Times New Roman" w:eastAsia="Times New Roman" w:hAnsi="Times New Roman" w:cs="Times New Roman"/>
          <w:sz w:val="24"/>
          <w:szCs w:val="24"/>
          <w:lang w:val="en" w:eastAsia="en-GB"/>
        </w:rPr>
        <w:t>anything further.  You do, however, have to register for each year.</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Do I have to pay tax on the stipend?</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sz w:val="24"/>
          <w:szCs w:val="24"/>
          <w:lang w:val="en" w:eastAsia="en-GB"/>
        </w:rPr>
        <w:t>No, as a student award you are not required to pay tax on the stipend amount.</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If unsuccessful, can I apply again?</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sz w:val="24"/>
          <w:szCs w:val="24"/>
          <w:lang w:val="en" w:eastAsia="en-GB"/>
        </w:rPr>
        <w:t>Yes, you are welcome to apply the following academic year.</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Can current PhD researchers apply?</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sz w:val="24"/>
          <w:szCs w:val="24"/>
          <w:lang w:val="en" w:eastAsia="en-GB"/>
        </w:rPr>
        <w:t>Yes, PhD researchers in the first 50 per cent of their studies are welcome to apply. The 50 per cent is calculated based on your current registration, whether full-time or part-time.  If currently part-time, you are welcome to apply with the intention of going full-time.</w:t>
      </w:r>
    </w:p>
    <w:p w:rsidR="00CF7739" w:rsidRPr="007367CB" w:rsidRDefault="00CF7739" w:rsidP="00CF7739">
      <w:pPr>
        <w:spacing w:before="100" w:beforeAutospacing="1" w:after="100" w:afterAutospacing="1" w:line="240" w:lineRule="auto"/>
        <w:rPr>
          <w:rFonts w:ascii="Times New Roman" w:eastAsia="Times New Roman" w:hAnsi="Times New Roman" w:cs="Times New Roman"/>
          <w:sz w:val="24"/>
          <w:szCs w:val="24"/>
          <w:lang w:val="en" w:eastAsia="en-GB"/>
        </w:rPr>
      </w:pPr>
      <w:r w:rsidRPr="007367CB">
        <w:rPr>
          <w:rFonts w:ascii="Times New Roman" w:eastAsia="Times New Roman" w:hAnsi="Times New Roman" w:cs="Times New Roman"/>
          <w:b/>
          <w:bCs/>
          <w:sz w:val="24"/>
          <w:szCs w:val="24"/>
          <w:lang w:val="en" w:eastAsia="en-GB"/>
        </w:rPr>
        <w:t>How much teaching/demonstrating will I have to do?</w:t>
      </w:r>
    </w:p>
    <w:p w:rsidR="007F3FF5" w:rsidRDefault="00CF7739" w:rsidP="00CF7739">
      <w:r w:rsidRPr="007367CB">
        <w:rPr>
          <w:rFonts w:ascii="Times New Roman" w:eastAsia="Times New Roman" w:hAnsi="Times New Roman" w:cs="Times New Roman"/>
          <w:sz w:val="24"/>
          <w:szCs w:val="24"/>
          <w:lang w:val="en" w:eastAsia="en-GB"/>
        </w:rPr>
        <w:t>All full-time PhDs at Surrey are allowed to teach/demonstrate for a maximum of 80</w:t>
      </w:r>
      <w:r>
        <w:rPr>
          <w:rFonts w:ascii="Times New Roman" w:eastAsia="Times New Roman" w:hAnsi="Times New Roman" w:cs="Times New Roman"/>
          <w:sz w:val="24"/>
          <w:szCs w:val="24"/>
          <w:lang w:val="en" w:eastAsia="en-GB"/>
        </w:rPr>
        <w:t xml:space="preserve"> </w:t>
      </w:r>
      <w:r w:rsidRPr="007367CB">
        <w:rPr>
          <w:rFonts w:ascii="Times New Roman" w:eastAsia="Times New Roman" w:hAnsi="Times New Roman" w:cs="Times New Roman"/>
          <w:sz w:val="24"/>
          <w:szCs w:val="24"/>
          <w:lang w:val="en" w:eastAsia="en-GB"/>
        </w:rPr>
        <w:t>hours per semester. PhD researchers are not eligible to teach (including assessment) until after their first year. Each school or department manages teaching allocations. The amount and type of teaching duties varies depending on the needs and requirements of the school in that academic year</w:t>
      </w:r>
      <w:bookmarkStart w:id="0" w:name="_GoBack"/>
      <w:bookmarkEnd w:id="0"/>
    </w:p>
    <w:sectPr w:rsidR="007F3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39"/>
    <w:rsid w:val="00211A95"/>
    <w:rsid w:val="004E741D"/>
    <w:rsid w:val="00C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89A48-9C88-4ED6-BD80-FC77EAB6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739"/>
    <w:rPr>
      <w:sz w:val="16"/>
      <w:szCs w:val="16"/>
    </w:rPr>
  </w:style>
  <w:style w:type="paragraph" w:styleId="CommentText">
    <w:name w:val="annotation text"/>
    <w:basedOn w:val="Normal"/>
    <w:link w:val="CommentTextChar"/>
    <w:uiPriority w:val="99"/>
    <w:semiHidden/>
    <w:unhideWhenUsed/>
    <w:rsid w:val="00CF7739"/>
    <w:pPr>
      <w:spacing w:line="240" w:lineRule="auto"/>
    </w:pPr>
    <w:rPr>
      <w:sz w:val="20"/>
      <w:szCs w:val="20"/>
    </w:rPr>
  </w:style>
  <w:style w:type="character" w:customStyle="1" w:styleId="CommentTextChar">
    <w:name w:val="Comment Text Char"/>
    <w:basedOn w:val="DefaultParagraphFont"/>
    <w:link w:val="CommentText"/>
    <w:uiPriority w:val="99"/>
    <w:semiHidden/>
    <w:rsid w:val="00CF7739"/>
    <w:rPr>
      <w:sz w:val="20"/>
      <w:szCs w:val="20"/>
    </w:rPr>
  </w:style>
  <w:style w:type="paragraph" w:styleId="BalloonText">
    <w:name w:val="Balloon Text"/>
    <w:basedOn w:val="Normal"/>
    <w:link w:val="BalloonTextChar"/>
    <w:uiPriority w:val="99"/>
    <w:semiHidden/>
    <w:unhideWhenUsed/>
    <w:rsid w:val="00CF7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rey.ac.uk/postgradu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Dowle SE Mr (Doctoral College)</cp:lastModifiedBy>
  <cp:revision>1</cp:revision>
  <dcterms:created xsi:type="dcterms:W3CDTF">2017-10-20T08:38:00Z</dcterms:created>
  <dcterms:modified xsi:type="dcterms:W3CDTF">2017-10-20T08:39:00Z</dcterms:modified>
</cp:coreProperties>
</file>